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141C390B" w:rsidR="00860BEC" w:rsidRPr="00951E56" w:rsidRDefault="00ED70F6" w:rsidP="00B07F33">
      <w:pPr>
        <w:pStyle w:val="P68B1DB1-Normal1"/>
        <w:widowControl w:val="0"/>
        <w:spacing w:after="0"/>
        <w:ind w:left="2880" w:firstLine="720"/>
        <w:rPr>
          <w:noProof/>
        </w:rPr>
      </w:pPr>
      <w:r>
        <w:t xml:space="preserve">Correspondence </w:t>
      </w:r>
      <w:r w:rsidR="00DE0467" w:rsidRPr="00951E56">
        <w:rPr>
          <w:noProof/>
        </w:rPr>
        <w:t xml:space="preserve">Ballot </w:t>
      </w:r>
    </w:p>
    <w:p w14:paraId="1AC89B2C" w14:textId="228AFD37" w:rsidR="00860BEC" w:rsidRPr="00951E56" w:rsidRDefault="00DE0467" w:rsidP="00B07F33">
      <w:pPr>
        <w:pStyle w:val="P68B1DB1-Normal1"/>
        <w:widowControl w:val="0"/>
        <w:spacing w:after="0"/>
        <w:jc w:val="center"/>
        <w:rPr>
          <w:noProof/>
        </w:rPr>
      </w:pPr>
      <w:r w:rsidRPr="00951E56">
        <w:rPr>
          <w:noProof/>
        </w:rPr>
        <w:t xml:space="preserve">for shareholders </w:t>
      </w:r>
      <w:r w:rsidR="003233AC">
        <w:rPr>
          <w:noProof/>
        </w:rPr>
        <w:t>natural persons</w:t>
      </w:r>
    </w:p>
    <w:p w14:paraId="1CF5B330" w14:textId="522AC33B" w:rsidR="00860BEC" w:rsidRPr="00951E56" w:rsidRDefault="00DE0467" w:rsidP="00B07F33">
      <w:pPr>
        <w:pStyle w:val="P68B1DB1-Normal2"/>
        <w:widowControl w:val="0"/>
        <w:spacing w:after="0"/>
        <w:jc w:val="center"/>
        <w:rPr>
          <w:noProof/>
        </w:rPr>
      </w:pPr>
      <w:r w:rsidRPr="00951E56">
        <w:rPr>
          <w:noProof/>
        </w:rPr>
        <w:t>for the Extraordinary General Meeting of Shareholders (EGMS) of AROBS TRANSILVANIA SOFTWARE S.A.</w:t>
      </w:r>
    </w:p>
    <w:p w14:paraId="18E807DD" w14:textId="4D26BA05" w:rsidR="00860BEC" w:rsidRPr="00951E56" w:rsidRDefault="00DE0467" w:rsidP="00B07F33">
      <w:pPr>
        <w:pStyle w:val="P68B1DB1-Normal2"/>
        <w:widowControl w:val="0"/>
        <w:spacing w:after="0"/>
        <w:jc w:val="center"/>
        <w:rPr>
          <w:noProof/>
        </w:rPr>
      </w:pPr>
      <w:r w:rsidRPr="00951E56">
        <w:rPr>
          <w:noProof/>
        </w:rPr>
        <w:t xml:space="preserve">dated </w:t>
      </w:r>
      <w:r w:rsidR="00D92C4F">
        <w:rPr>
          <w:noProof/>
        </w:rPr>
        <w:t>August 1</w:t>
      </w:r>
      <w:r w:rsidRPr="00951E56">
        <w:rPr>
          <w:noProof/>
        </w:rPr>
        <w:t>, 2022/</w:t>
      </w:r>
      <w:r w:rsidR="00D92C4F">
        <w:rPr>
          <w:noProof/>
        </w:rPr>
        <w:t xml:space="preserve">August </w:t>
      </w:r>
      <w:r w:rsidRPr="00951E56">
        <w:rPr>
          <w:noProof/>
        </w:rPr>
        <w:t xml:space="preserve"> 2, 2022</w:t>
      </w:r>
    </w:p>
    <w:p w14:paraId="18827172" w14:textId="77777777" w:rsidR="00860BEC" w:rsidRPr="00951E56" w:rsidRDefault="00860BEC">
      <w:pPr>
        <w:widowControl w:val="0"/>
        <w:jc w:val="center"/>
        <w:rPr>
          <w:rFonts w:eastAsia="Calibri" w:cstheme="minorHAnsi"/>
          <w:noProof/>
        </w:rPr>
      </w:pPr>
    </w:p>
    <w:p w14:paraId="5F46D2D1" w14:textId="77777777" w:rsidR="00860BEC" w:rsidRPr="00951E56" w:rsidRDefault="00DE0467">
      <w:pPr>
        <w:pStyle w:val="P68B1DB1-Normal2"/>
        <w:widowControl w:val="0"/>
        <w:jc w:val="both"/>
        <w:rPr>
          <w:noProof/>
        </w:rPr>
      </w:pPr>
      <w:r w:rsidRPr="00951E56">
        <w:rPr>
          <w:noProof/>
        </w:rPr>
        <w:t>The undersigned, ____________________________________________________________________,</w:t>
      </w:r>
    </w:p>
    <w:p w14:paraId="3B1282CE" w14:textId="77777777" w:rsidR="00860BEC" w:rsidRPr="00951E56" w:rsidRDefault="00DE0467">
      <w:pPr>
        <w:pStyle w:val="P68B1DB1-Normal3"/>
        <w:widowControl w:val="0"/>
        <w:jc w:val="both"/>
        <w:rPr>
          <w:noProof/>
        </w:rPr>
      </w:pPr>
      <w:r w:rsidRPr="00951E56">
        <w:rPr>
          <w:noProof/>
        </w:rPr>
        <w:t>*Please fill in the surname and first name of the shareholder private individual</w:t>
      </w:r>
    </w:p>
    <w:p w14:paraId="5030DB5F" w14:textId="77777777" w:rsidR="00860BEC" w:rsidRPr="00951E56" w:rsidRDefault="00DE0467">
      <w:pPr>
        <w:pStyle w:val="P68B1DB1-Normal2"/>
        <w:widowControl w:val="0"/>
        <w:jc w:val="both"/>
        <w:rPr>
          <w:noProof/>
        </w:rPr>
      </w:pPr>
      <w:r w:rsidRPr="00951E56">
        <w:rPr>
          <w:noProof/>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D5CB0BD" w14:textId="5869FAEC" w:rsidR="00860BEC" w:rsidRPr="00951E56" w:rsidRDefault="00DE0467" w:rsidP="00090C79">
      <w:pPr>
        <w:spacing w:after="0" w:line="240" w:lineRule="auto"/>
        <w:ind w:right="-144"/>
        <w:jc w:val="both"/>
        <w:rPr>
          <w:rFonts w:cstheme="minorHAnsi"/>
          <w:noProof/>
        </w:rPr>
      </w:pPr>
      <w:r w:rsidRPr="00951E56">
        <w:rPr>
          <w:rFonts w:eastAsia="Calibri" w:cstheme="minorHAnsi"/>
          <w:noProof/>
        </w:rPr>
        <w:t xml:space="preserve">as shareholder of </w:t>
      </w:r>
      <w:r w:rsidRPr="00951E56">
        <w:rPr>
          <w:rFonts w:eastAsia="Calibri" w:cstheme="minorHAnsi"/>
          <w:b/>
          <w:noProof/>
        </w:rPr>
        <w:t>AROBS TRANSILVANIA SOFTWARE S.A.</w:t>
      </w:r>
      <w:r w:rsidRPr="00951E56">
        <w:rPr>
          <w:rFonts w:cstheme="minorHAnsi"/>
          <w:noProof/>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860BEC" w:rsidRPr="00951E56" w:rsidRDefault="00860BEC">
      <w:pPr>
        <w:widowControl w:val="0"/>
        <w:jc w:val="both"/>
        <w:rPr>
          <w:rFonts w:eastAsia="Calibri" w:cstheme="minorHAnsi"/>
          <w:noProof/>
        </w:rPr>
      </w:pPr>
    </w:p>
    <w:p w14:paraId="20AE24EC" w14:textId="2B46FB25" w:rsidR="00860BEC" w:rsidRPr="00951E56" w:rsidRDefault="00DE0467">
      <w:pPr>
        <w:pStyle w:val="P68B1DB1-Normal2"/>
        <w:widowControl w:val="0"/>
        <w:jc w:val="both"/>
        <w:rPr>
          <w:noProof/>
        </w:rPr>
      </w:pPr>
      <w:bookmarkStart w:id="0" w:name="_gjdgxs"/>
      <w:bookmarkEnd w:id="0"/>
      <w:r w:rsidRPr="00951E56">
        <w:rPr>
          <w:noProof/>
        </w:rPr>
        <w:t xml:space="preserve">being aware of the agenda of the Company's Extraordinary General Meeting of Shareholders sitting of </w:t>
      </w:r>
      <w:r w:rsidR="00090C79">
        <w:rPr>
          <w:noProof/>
        </w:rPr>
        <w:t>August 1</w:t>
      </w:r>
      <w:r w:rsidRPr="00951E56">
        <w:rPr>
          <w:noProof/>
        </w:rPr>
        <w:t>, 2022, 1</w:t>
      </w:r>
      <w:r w:rsidR="00090C79">
        <w:rPr>
          <w:noProof/>
        </w:rPr>
        <w:t>3:00</w:t>
      </w:r>
      <w:r w:rsidRPr="00951E56">
        <w:rPr>
          <w:noProof/>
        </w:rPr>
        <w:t xml:space="preserve"> (Romanian Time) – first convening and </w:t>
      </w:r>
      <w:r w:rsidR="00090C79">
        <w:rPr>
          <w:noProof/>
        </w:rPr>
        <w:t>August</w:t>
      </w:r>
      <w:r w:rsidRPr="00951E56">
        <w:rPr>
          <w:noProof/>
        </w:rPr>
        <w:t xml:space="preserve"> 2, 2022, 1</w:t>
      </w:r>
      <w:r w:rsidR="00090C79">
        <w:rPr>
          <w:noProof/>
        </w:rPr>
        <w:t>3:00</w:t>
      </w:r>
      <w:r w:rsidRPr="00951E56">
        <w:rPr>
          <w:noProof/>
        </w:rPr>
        <w:t xml:space="preserve"> (Romanian Time) – second convening, and of the documentation and briefing materials in connection with that agenda, in accordance with ASF Regulation no. 5/2018, I hereby cast my vote for the Company's Extraordinary General Meeting of Shareholders, as follows:</w:t>
      </w:r>
    </w:p>
    <w:p w14:paraId="56D33FB8" w14:textId="77777777" w:rsidR="00BA1C7E" w:rsidRPr="00CB6B6A" w:rsidRDefault="00BA1C7E" w:rsidP="00BA1C7E">
      <w:pPr>
        <w:pStyle w:val="AOBullet"/>
        <w:numPr>
          <w:ilvl w:val="0"/>
          <w:numId w:val="0"/>
        </w:numPr>
        <w:rPr>
          <w:rFonts w:asciiTheme="minorHAnsi" w:hAnsiTheme="minorHAnsi" w:cstheme="minorHAnsi"/>
        </w:rPr>
      </w:pPr>
      <w:bookmarkStart w:id="1" w:name="_Hlk27662636"/>
      <w:r w:rsidRPr="006B678E">
        <w:rPr>
          <w:rFonts w:asciiTheme="minorHAnsi" w:hAnsiTheme="minorHAnsi" w:cstheme="minorHAnsi"/>
          <w:b/>
          <w:bCs/>
        </w:rPr>
        <w:t>1</w:t>
      </w:r>
      <w:r w:rsidRPr="00CB6B6A">
        <w:rPr>
          <w:rFonts w:asciiTheme="minorHAnsi" w:hAnsiTheme="minorHAnsi" w:cstheme="minorHAnsi"/>
        </w:rPr>
        <w:t>.Approval of the delegation of the following duties from the General Meeting of shareholders to the Board of Directors, in accordance with the provisions of art.114 of law 31/1990 republished:</w:t>
      </w:r>
    </w:p>
    <w:p w14:paraId="0140650B" w14:textId="77777777" w:rsidR="00BA1C7E" w:rsidRPr="00CB6B6A" w:rsidRDefault="00BA1C7E" w:rsidP="00BA1C7E">
      <w:pPr>
        <w:pStyle w:val="AOBullet"/>
        <w:numPr>
          <w:ilvl w:val="0"/>
          <w:numId w:val="31"/>
        </w:numPr>
        <w:rPr>
          <w:rFonts w:asciiTheme="minorHAnsi" w:hAnsiTheme="minorHAnsi" w:cstheme="minorHAnsi"/>
        </w:rPr>
      </w:pPr>
      <w:r w:rsidRPr="00CB6B6A">
        <w:rPr>
          <w:rFonts w:asciiTheme="minorHAnsi" w:hAnsiTheme="minorHAnsi" w:cstheme="minorHAnsi"/>
        </w:rPr>
        <w:t xml:space="preserve">decisions on moving the company's </w:t>
      </w:r>
      <w:proofErr w:type="gramStart"/>
      <w:r w:rsidRPr="00CB6B6A">
        <w:rPr>
          <w:rFonts w:asciiTheme="minorHAnsi" w:hAnsiTheme="minorHAnsi" w:cstheme="minorHAnsi"/>
        </w:rPr>
        <w:t>headquarters;</w:t>
      </w:r>
      <w:proofErr w:type="gramEnd"/>
    </w:p>
    <w:p w14:paraId="1E70F964" w14:textId="77777777" w:rsidR="00BA1C7E" w:rsidRPr="00CB6B6A" w:rsidRDefault="00BA1C7E" w:rsidP="00BA1C7E">
      <w:pPr>
        <w:widowControl w:val="0"/>
        <w:numPr>
          <w:ilvl w:val="0"/>
          <w:numId w:val="31"/>
        </w:numPr>
        <w:spacing w:after="0" w:line="276" w:lineRule="auto"/>
        <w:jc w:val="both"/>
        <w:rPr>
          <w:rFonts w:eastAsia="Times New Roman" w:cstheme="minorHAnsi"/>
          <w:lang w:val="ro-RO"/>
        </w:rPr>
      </w:pPr>
      <w:r w:rsidRPr="00CB6B6A">
        <w:rPr>
          <w:rFonts w:eastAsia="Times New Roman" w:cstheme="minorHAnsi"/>
        </w:rPr>
        <w:t xml:space="preserve">decisions establishing or abolishing new subsidiaries, branches, representative offices, agencies, etc. of the </w:t>
      </w:r>
      <w:proofErr w:type="gramStart"/>
      <w:r w:rsidRPr="00CB6B6A">
        <w:rPr>
          <w:rFonts w:eastAsia="Times New Roman" w:cstheme="minorHAnsi"/>
        </w:rPr>
        <w:t>company;</w:t>
      </w:r>
      <w:proofErr w:type="gramEnd"/>
    </w:p>
    <w:p w14:paraId="6F1C331D" w14:textId="77777777" w:rsidR="00BA1C7E" w:rsidRPr="006B678E" w:rsidRDefault="00BA1C7E" w:rsidP="00BA1C7E">
      <w:pPr>
        <w:widowControl w:val="0"/>
        <w:numPr>
          <w:ilvl w:val="0"/>
          <w:numId w:val="31"/>
        </w:numPr>
        <w:spacing w:after="200" w:line="276" w:lineRule="auto"/>
        <w:jc w:val="both"/>
        <w:rPr>
          <w:rFonts w:eastAsia="Times New Roman" w:cstheme="minorHAnsi"/>
          <w:lang w:val="ro-RO"/>
        </w:rPr>
      </w:pPr>
      <w:r w:rsidRPr="00CB6B6A">
        <w:rPr>
          <w:rFonts w:eastAsia="Times New Roman" w:cstheme="minorHAnsi"/>
        </w:rPr>
        <w:t xml:space="preserve">decisions concerning the adoption of decisions relating to investments made in other companies and the distribution of profits and losses deriving from those </w:t>
      </w:r>
      <w:proofErr w:type="gramStart"/>
      <w:r w:rsidRPr="00CB6B6A">
        <w:rPr>
          <w:rFonts w:eastAsia="Times New Roman" w:cstheme="minorHAnsi"/>
        </w:rPr>
        <w:t>investments;</w:t>
      </w:r>
      <w:proofErr w:type="gramEnd"/>
      <w:r w:rsidRPr="00CB6B6A">
        <w:rPr>
          <w:rFonts w:eastAsia="Times New Roman" w:cstheme="minorHAnsi"/>
        </w:rPr>
        <w:t xml:space="preserve"> </w:t>
      </w:r>
    </w:p>
    <w:p w14:paraId="27E1D74F" w14:textId="77777777" w:rsidR="00BA1C7E" w:rsidRPr="00BA5464" w:rsidRDefault="00BA1C7E" w:rsidP="00BA1C7E">
      <w:pPr>
        <w:spacing w:after="0" w:line="276" w:lineRule="auto"/>
        <w:jc w:val="both"/>
        <w:rPr>
          <w:color w:val="FF0000"/>
        </w:rPr>
      </w:pPr>
    </w:p>
    <w:tbl>
      <w:tblPr>
        <w:tblW w:w="3925" w:type="dxa"/>
        <w:jc w:val="center"/>
        <w:tblLayout w:type="fixed"/>
        <w:tblLook w:val="0400" w:firstRow="0" w:lastRow="0" w:firstColumn="0" w:lastColumn="0" w:noHBand="0" w:noVBand="1"/>
      </w:tblPr>
      <w:tblGrid>
        <w:gridCol w:w="1127"/>
        <w:gridCol w:w="1439"/>
        <w:gridCol w:w="1359"/>
      </w:tblGrid>
      <w:tr w:rsidR="00BA1C7E" w:rsidRPr="00F8460D" w14:paraId="7A24D64A"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E0DC5FF" w14:textId="77777777" w:rsidR="00BA1C7E" w:rsidRPr="00F8460D" w:rsidRDefault="00BA1C7E" w:rsidP="00707E47">
            <w:pPr>
              <w:pStyle w:val="P68B1DB1-Normal6"/>
              <w:widowControl w:val="0"/>
              <w:tabs>
                <w:tab w:val="left" w:pos="360"/>
              </w:tabs>
              <w:jc w:val="both"/>
            </w:pPr>
            <w:r w:rsidRPr="00F8460D">
              <w:t>FOR</w:t>
            </w:r>
          </w:p>
        </w:tc>
        <w:tc>
          <w:tcPr>
            <w:tcW w:w="1439" w:type="dxa"/>
            <w:tcBorders>
              <w:top w:val="single" w:sz="4" w:space="0" w:color="000000"/>
              <w:left w:val="nil"/>
              <w:bottom w:val="single" w:sz="4" w:space="0" w:color="000000"/>
              <w:right w:val="single" w:sz="4" w:space="0" w:color="000000"/>
            </w:tcBorders>
            <w:vAlign w:val="bottom"/>
          </w:tcPr>
          <w:p w14:paraId="11718861" w14:textId="77777777" w:rsidR="00BA1C7E" w:rsidRPr="00F8460D" w:rsidRDefault="00BA1C7E" w:rsidP="00707E47">
            <w:pPr>
              <w:pStyle w:val="P68B1DB1-Normal6"/>
              <w:widowControl w:val="0"/>
              <w:tabs>
                <w:tab w:val="left" w:pos="360"/>
              </w:tabs>
              <w:jc w:val="both"/>
            </w:pPr>
            <w:r w:rsidRPr="00F8460D">
              <w:t>AGAINST</w:t>
            </w:r>
          </w:p>
        </w:tc>
        <w:tc>
          <w:tcPr>
            <w:tcW w:w="1359" w:type="dxa"/>
            <w:tcBorders>
              <w:top w:val="single" w:sz="4" w:space="0" w:color="000000"/>
              <w:left w:val="nil"/>
              <w:bottom w:val="single" w:sz="4" w:space="0" w:color="000000"/>
              <w:right w:val="single" w:sz="4" w:space="0" w:color="000000"/>
            </w:tcBorders>
            <w:vAlign w:val="bottom"/>
          </w:tcPr>
          <w:p w14:paraId="4B89A251" w14:textId="77777777" w:rsidR="00BA1C7E" w:rsidRPr="00F8460D" w:rsidRDefault="00BA1C7E" w:rsidP="00707E47">
            <w:pPr>
              <w:pStyle w:val="P68B1DB1-Normal6"/>
              <w:widowControl w:val="0"/>
              <w:tabs>
                <w:tab w:val="left" w:pos="360"/>
              </w:tabs>
              <w:jc w:val="both"/>
            </w:pPr>
            <w:r w:rsidRPr="00F8460D">
              <w:t>ABSTAIN</w:t>
            </w:r>
          </w:p>
        </w:tc>
      </w:tr>
      <w:tr w:rsidR="00BA1C7E" w:rsidRPr="00BA5464" w14:paraId="2DA2C32E"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23DBF0E"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45D764C3"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73415D3C"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r>
    </w:tbl>
    <w:p w14:paraId="58268344" w14:textId="77777777" w:rsidR="00BA1C7E" w:rsidRPr="00BA5464" w:rsidRDefault="00BA1C7E" w:rsidP="00BA1C7E">
      <w:pPr>
        <w:spacing w:after="0" w:line="276" w:lineRule="auto"/>
        <w:jc w:val="both"/>
        <w:rPr>
          <w:rFonts w:ascii="Times New Roman" w:hAnsi="Times New Roman" w:cs="Times New Roman"/>
          <w:b/>
          <w:strike/>
          <w:color w:val="FF0000"/>
        </w:rPr>
      </w:pPr>
    </w:p>
    <w:p w14:paraId="5886B373" w14:textId="77777777" w:rsidR="00BA1C7E" w:rsidRPr="00BA5464" w:rsidRDefault="00BA1C7E" w:rsidP="00BA1C7E">
      <w:pPr>
        <w:spacing w:after="0" w:line="240" w:lineRule="auto"/>
        <w:jc w:val="both"/>
        <w:rPr>
          <w:rFonts w:eastAsia="Calibri" w:cstheme="minorHAnsi"/>
          <w:color w:val="FF0000"/>
        </w:rPr>
      </w:pPr>
    </w:p>
    <w:p w14:paraId="429F2442" w14:textId="77777777" w:rsidR="00BA1C7E" w:rsidRPr="006B678E" w:rsidRDefault="00BA1C7E" w:rsidP="00BA1C7E">
      <w:pPr>
        <w:widowControl w:val="0"/>
        <w:spacing w:after="200" w:line="276" w:lineRule="auto"/>
        <w:jc w:val="both"/>
        <w:rPr>
          <w:rFonts w:eastAsia="Times New Roman" w:cstheme="minorHAnsi"/>
          <w:lang w:val="ro-RO"/>
        </w:rPr>
      </w:pPr>
      <w:r w:rsidRPr="006B678E">
        <w:rPr>
          <w:rFonts w:cstheme="minorHAnsi"/>
          <w:b/>
          <w:bCs/>
          <w:szCs w:val="22"/>
        </w:rPr>
        <w:t>2.</w:t>
      </w:r>
      <w:r w:rsidRPr="006B678E">
        <w:rPr>
          <w:rFonts w:cstheme="minorHAnsi"/>
          <w:szCs w:val="22"/>
        </w:rPr>
        <w:t xml:space="preserve">Subject to the approval of Item 1 of the EGM agenda, the approval of the amendment of art.12.5 of the Articles of incorporation of the company as follows: </w:t>
      </w:r>
    </w:p>
    <w:p w14:paraId="6E3EDDE0" w14:textId="77777777" w:rsidR="00BA1C7E" w:rsidRPr="0044344C" w:rsidRDefault="00BA1C7E" w:rsidP="00BA1C7E">
      <w:pPr>
        <w:pStyle w:val="AOBullet"/>
        <w:numPr>
          <w:ilvl w:val="0"/>
          <w:numId w:val="0"/>
        </w:numPr>
        <w:rPr>
          <w:rFonts w:asciiTheme="minorHAnsi" w:hAnsiTheme="minorHAnsi" w:cstheme="minorHAnsi"/>
          <w:szCs w:val="22"/>
        </w:rPr>
      </w:pPr>
    </w:p>
    <w:p w14:paraId="7CD2DBC6" w14:textId="77777777" w:rsidR="00BA1C7E" w:rsidRPr="0044344C" w:rsidRDefault="00BA1C7E" w:rsidP="00BA1C7E">
      <w:pPr>
        <w:tabs>
          <w:tab w:val="num" w:pos="709"/>
        </w:tabs>
        <w:spacing w:after="200" w:line="276" w:lineRule="auto"/>
        <w:ind w:left="709" w:firstLine="11"/>
        <w:jc w:val="both"/>
        <w:rPr>
          <w:rFonts w:eastAsia="Times New Roman" w:cstheme="minorHAnsi"/>
          <w:szCs w:val="22"/>
          <w:lang w:val="ro-RO"/>
        </w:rPr>
      </w:pPr>
      <w:r w:rsidRPr="0044344C">
        <w:rPr>
          <w:rFonts w:cstheme="minorHAnsi"/>
          <w:szCs w:val="22"/>
        </w:rPr>
        <w:t xml:space="preserve">Art. 12.5 The General Meeting (ordinary or extraordinary, depending on the powers provided by law) shall decide on all matters which, according to the law, must be decided by the General Meeting of shareholders, including, but not limited to, the following matters: </w:t>
      </w:r>
    </w:p>
    <w:p w14:paraId="40462F72"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approve and modify the balance sheet after analyzing the report of the Board of </w:t>
      </w:r>
      <w:proofErr w:type="gramStart"/>
      <w:r w:rsidRPr="0044344C">
        <w:rPr>
          <w:rFonts w:eastAsia="Times New Roman" w:cstheme="minorHAnsi"/>
          <w:szCs w:val="22"/>
        </w:rPr>
        <w:t>Directors;</w:t>
      </w:r>
      <w:proofErr w:type="gramEnd"/>
    </w:p>
    <w:p w14:paraId="5F96ED46"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approves and adopts the financial statements, including the balance sheet and the balance of profit and </w:t>
      </w:r>
      <w:proofErr w:type="gramStart"/>
      <w:r w:rsidRPr="0044344C">
        <w:rPr>
          <w:rFonts w:eastAsia="Times New Roman" w:cstheme="minorHAnsi"/>
          <w:szCs w:val="22"/>
        </w:rPr>
        <w:t>loss;</w:t>
      </w:r>
      <w:proofErr w:type="gramEnd"/>
    </w:p>
    <w:p w14:paraId="3C196D7F"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distributes the company's profit and loss and sets </w:t>
      </w:r>
      <w:proofErr w:type="gramStart"/>
      <w:r w:rsidRPr="0044344C">
        <w:rPr>
          <w:rFonts w:eastAsia="Times New Roman" w:cstheme="minorHAnsi"/>
          <w:szCs w:val="22"/>
        </w:rPr>
        <w:t>dividends;</w:t>
      </w:r>
      <w:proofErr w:type="gramEnd"/>
      <w:r w:rsidRPr="0044344C">
        <w:rPr>
          <w:rFonts w:eastAsia="Times New Roman" w:cstheme="minorHAnsi"/>
          <w:szCs w:val="22"/>
        </w:rPr>
        <w:t xml:space="preserve"> </w:t>
      </w:r>
    </w:p>
    <w:p w14:paraId="368A7D86"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appoints and dismisses the members of the Management Board and discharges </w:t>
      </w:r>
      <w:proofErr w:type="gramStart"/>
      <w:r w:rsidRPr="0044344C">
        <w:rPr>
          <w:rFonts w:eastAsia="Times New Roman" w:cstheme="minorHAnsi"/>
          <w:szCs w:val="22"/>
        </w:rPr>
        <w:t>them;</w:t>
      </w:r>
      <w:proofErr w:type="gramEnd"/>
    </w:p>
    <w:p w14:paraId="79FE5618"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decides to sue the members of the Board of Directors for damages to the company and appoints the person authorized to take the action to </w:t>
      </w:r>
      <w:proofErr w:type="gramStart"/>
      <w:r w:rsidRPr="0044344C">
        <w:rPr>
          <w:rFonts w:eastAsia="Times New Roman" w:cstheme="minorHAnsi"/>
          <w:szCs w:val="22"/>
        </w:rPr>
        <w:t>court;</w:t>
      </w:r>
      <w:proofErr w:type="gramEnd"/>
    </w:p>
    <w:p w14:paraId="2D39BD72"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analyzes the activity of the members of the Board of Directors of the company annually or whenever it is needed and decides on how to fulfill their </w:t>
      </w:r>
      <w:proofErr w:type="gramStart"/>
      <w:r w:rsidRPr="0044344C">
        <w:rPr>
          <w:rFonts w:eastAsia="Times New Roman" w:cstheme="minorHAnsi"/>
          <w:szCs w:val="22"/>
        </w:rPr>
        <w:t>obligations;</w:t>
      </w:r>
      <w:proofErr w:type="gramEnd"/>
    </w:p>
    <w:p w14:paraId="1B259974"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establishes the revenue and expenditure budget and the work </w:t>
      </w:r>
      <w:proofErr w:type="spellStart"/>
      <w:r w:rsidRPr="0044344C">
        <w:rPr>
          <w:rFonts w:eastAsia="Times New Roman" w:cstheme="minorHAnsi"/>
          <w:szCs w:val="22"/>
        </w:rPr>
        <w:t>programme</w:t>
      </w:r>
      <w:proofErr w:type="spellEnd"/>
      <w:r w:rsidRPr="0044344C">
        <w:rPr>
          <w:rFonts w:eastAsia="Times New Roman" w:cstheme="minorHAnsi"/>
          <w:szCs w:val="22"/>
        </w:rPr>
        <w:t xml:space="preserve"> for the next financial </w:t>
      </w:r>
      <w:proofErr w:type="gramStart"/>
      <w:r w:rsidRPr="0044344C">
        <w:rPr>
          <w:rFonts w:eastAsia="Times New Roman" w:cstheme="minorHAnsi"/>
          <w:szCs w:val="22"/>
        </w:rPr>
        <w:t>year;</w:t>
      </w:r>
      <w:proofErr w:type="gramEnd"/>
    </w:p>
    <w:p w14:paraId="0C7CC538"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decides on changing the legal form of the </w:t>
      </w:r>
      <w:proofErr w:type="gramStart"/>
      <w:r w:rsidRPr="0044344C">
        <w:rPr>
          <w:rFonts w:eastAsia="Times New Roman" w:cstheme="minorHAnsi"/>
          <w:szCs w:val="22"/>
        </w:rPr>
        <w:t>company;</w:t>
      </w:r>
      <w:proofErr w:type="gramEnd"/>
    </w:p>
    <w:p w14:paraId="29A6B329"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on the modification of the object of </w:t>
      </w:r>
      <w:proofErr w:type="gramStart"/>
      <w:r w:rsidRPr="0044344C">
        <w:rPr>
          <w:rFonts w:eastAsia="Times New Roman" w:cstheme="minorHAnsi"/>
          <w:szCs w:val="22"/>
        </w:rPr>
        <w:t>activity;</w:t>
      </w:r>
      <w:proofErr w:type="gramEnd"/>
    </w:p>
    <w:p w14:paraId="7B34001C"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increase the share </w:t>
      </w:r>
      <w:proofErr w:type="gramStart"/>
      <w:r w:rsidRPr="0044344C">
        <w:rPr>
          <w:rFonts w:eastAsia="Times New Roman" w:cstheme="minorHAnsi"/>
          <w:szCs w:val="22"/>
        </w:rPr>
        <w:t>capital;</w:t>
      </w:r>
      <w:proofErr w:type="gramEnd"/>
    </w:p>
    <w:p w14:paraId="14F538AC"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reduce or replenish the share </w:t>
      </w:r>
      <w:proofErr w:type="gramStart"/>
      <w:r w:rsidRPr="0044344C">
        <w:rPr>
          <w:rFonts w:eastAsia="Times New Roman" w:cstheme="minorHAnsi"/>
          <w:szCs w:val="22"/>
        </w:rPr>
        <w:t>capital;</w:t>
      </w:r>
      <w:proofErr w:type="gramEnd"/>
    </w:p>
    <w:p w14:paraId="1E8BD3C3"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to merge with other companies or to split the </w:t>
      </w:r>
      <w:proofErr w:type="gramStart"/>
      <w:r w:rsidRPr="0044344C">
        <w:rPr>
          <w:rFonts w:eastAsia="Times New Roman" w:cstheme="minorHAnsi"/>
          <w:szCs w:val="22"/>
        </w:rPr>
        <w:t>company;</w:t>
      </w:r>
      <w:proofErr w:type="gramEnd"/>
    </w:p>
    <w:p w14:paraId="754798EF"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 xml:space="preserve">decide on any other amendments or additions to the Articles of Incorporation or on any other decision requiring its approval, in accordance with that Articles of Incorporation and the Companies </w:t>
      </w:r>
      <w:proofErr w:type="gramStart"/>
      <w:r w:rsidRPr="0044344C">
        <w:rPr>
          <w:rFonts w:eastAsia="Times New Roman" w:cstheme="minorHAnsi"/>
          <w:szCs w:val="22"/>
        </w:rPr>
        <w:t>Act;</w:t>
      </w:r>
      <w:proofErr w:type="gramEnd"/>
      <w:r w:rsidRPr="0044344C">
        <w:rPr>
          <w:rFonts w:eastAsia="Times New Roman" w:cstheme="minorHAnsi"/>
          <w:szCs w:val="22"/>
        </w:rPr>
        <w:t xml:space="preserve"> </w:t>
      </w:r>
    </w:p>
    <w:p w14:paraId="56C2F266" w14:textId="77777777" w:rsidR="00BA1C7E" w:rsidRPr="0044344C" w:rsidRDefault="00BA1C7E" w:rsidP="00BA1C7E">
      <w:pPr>
        <w:widowControl w:val="0"/>
        <w:numPr>
          <w:ilvl w:val="0"/>
          <w:numId w:val="32"/>
        </w:numPr>
        <w:spacing w:after="0" w:line="240" w:lineRule="auto"/>
        <w:ind w:firstLine="0"/>
        <w:jc w:val="both"/>
        <w:rPr>
          <w:rFonts w:eastAsia="Times New Roman" w:cstheme="minorHAnsi"/>
          <w:szCs w:val="22"/>
          <w:lang w:val="ro-RO"/>
        </w:rPr>
      </w:pPr>
      <w:r w:rsidRPr="0044344C">
        <w:rPr>
          <w:rFonts w:eastAsia="Times New Roman" w:cstheme="minorHAnsi"/>
          <w:szCs w:val="22"/>
        </w:rPr>
        <w:t>decides the conclusion of the legal documents by means of which the company will buy, sell, rent, exchange, cede, mortgage, pledge or otherwise dispose of the assets of the company, the value of which exceeds half of the book value of the assets of the company at the date of conclusion of such a document.</w:t>
      </w:r>
    </w:p>
    <w:p w14:paraId="0FDA0A59" w14:textId="77777777" w:rsidR="00BA1C7E" w:rsidRDefault="00BA1C7E" w:rsidP="00BA1C7E">
      <w:pPr>
        <w:autoSpaceDE w:val="0"/>
        <w:autoSpaceDN w:val="0"/>
        <w:adjustRightInd w:val="0"/>
        <w:spacing w:after="0" w:line="240" w:lineRule="auto"/>
        <w:jc w:val="both"/>
        <w:rPr>
          <w:rFonts w:ascii="Calibri" w:hAnsi="Calibri" w:cs="Calibri"/>
          <w:b/>
          <w:color w:val="FF0000"/>
        </w:rPr>
      </w:pPr>
    </w:p>
    <w:p w14:paraId="3ACBC343" w14:textId="77777777" w:rsidR="00BA1C7E" w:rsidRPr="00BA5464" w:rsidRDefault="00BA1C7E" w:rsidP="00BA1C7E">
      <w:pPr>
        <w:spacing w:after="0" w:line="276" w:lineRule="auto"/>
        <w:jc w:val="both"/>
        <w:rPr>
          <w:rFonts w:cstheme="minorHAnsi"/>
          <w:b/>
          <w:color w:val="FF0000"/>
        </w:rPr>
      </w:pPr>
    </w:p>
    <w:tbl>
      <w:tblPr>
        <w:tblW w:w="3925" w:type="dxa"/>
        <w:jc w:val="center"/>
        <w:tblLayout w:type="fixed"/>
        <w:tblLook w:val="0400" w:firstRow="0" w:lastRow="0" w:firstColumn="0" w:lastColumn="0" w:noHBand="0" w:noVBand="1"/>
      </w:tblPr>
      <w:tblGrid>
        <w:gridCol w:w="1127"/>
        <w:gridCol w:w="1439"/>
        <w:gridCol w:w="1359"/>
      </w:tblGrid>
      <w:tr w:rsidR="00BA1C7E" w:rsidRPr="00BA5464" w14:paraId="76C32E43"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60EAD65" w14:textId="77777777" w:rsidR="00BA1C7E" w:rsidRPr="00976E0B" w:rsidRDefault="00BA1C7E" w:rsidP="00707E47">
            <w:pPr>
              <w:pStyle w:val="P68B1DB1-Normal6"/>
              <w:widowControl w:val="0"/>
              <w:tabs>
                <w:tab w:val="left" w:pos="360"/>
              </w:tabs>
              <w:jc w:val="both"/>
            </w:pPr>
            <w:r w:rsidRPr="00976E0B">
              <w:t>FOR</w:t>
            </w:r>
          </w:p>
        </w:tc>
        <w:tc>
          <w:tcPr>
            <w:tcW w:w="1439" w:type="dxa"/>
            <w:tcBorders>
              <w:top w:val="single" w:sz="4" w:space="0" w:color="000000"/>
              <w:left w:val="nil"/>
              <w:bottom w:val="single" w:sz="4" w:space="0" w:color="000000"/>
              <w:right w:val="single" w:sz="4" w:space="0" w:color="000000"/>
            </w:tcBorders>
            <w:vAlign w:val="bottom"/>
          </w:tcPr>
          <w:p w14:paraId="6C1EBD2D" w14:textId="77777777" w:rsidR="00BA1C7E" w:rsidRPr="00976E0B" w:rsidRDefault="00BA1C7E" w:rsidP="00707E47">
            <w:pPr>
              <w:pStyle w:val="P68B1DB1-Normal6"/>
              <w:widowControl w:val="0"/>
              <w:tabs>
                <w:tab w:val="left" w:pos="360"/>
              </w:tabs>
              <w:jc w:val="both"/>
            </w:pPr>
            <w:r w:rsidRPr="00976E0B">
              <w:t>AGAINST</w:t>
            </w:r>
          </w:p>
        </w:tc>
        <w:tc>
          <w:tcPr>
            <w:tcW w:w="1359" w:type="dxa"/>
            <w:tcBorders>
              <w:top w:val="single" w:sz="4" w:space="0" w:color="000000"/>
              <w:left w:val="nil"/>
              <w:bottom w:val="single" w:sz="4" w:space="0" w:color="000000"/>
              <w:right w:val="single" w:sz="4" w:space="0" w:color="000000"/>
            </w:tcBorders>
            <w:vAlign w:val="bottom"/>
          </w:tcPr>
          <w:p w14:paraId="724C5E1B" w14:textId="77777777" w:rsidR="00BA1C7E" w:rsidRPr="00976E0B" w:rsidRDefault="00BA1C7E" w:rsidP="00707E47">
            <w:pPr>
              <w:pStyle w:val="P68B1DB1-Normal6"/>
              <w:widowControl w:val="0"/>
              <w:tabs>
                <w:tab w:val="left" w:pos="360"/>
              </w:tabs>
              <w:jc w:val="both"/>
            </w:pPr>
            <w:r w:rsidRPr="00976E0B">
              <w:t>ABSTAIN</w:t>
            </w:r>
          </w:p>
        </w:tc>
      </w:tr>
      <w:tr w:rsidR="00BA1C7E" w:rsidRPr="00BA5464" w14:paraId="4ED801CA"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8D2B54E"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68239A5"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CEA2D48"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r>
    </w:tbl>
    <w:p w14:paraId="4FC98C08" w14:textId="77777777" w:rsidR="00BA1C7E" w:rsidRPr="00BA5464" w:rsidRDefault="00BA1C7E" w:rsidP="00BA1C7E">
      <w:pPr>
        <w:widowControl w:val="0"/>
        <w:tabs>
          <w:tab w:val="left" w:pos="284"/>
        </w:tabs>
        <w:ind w:left="284" w:hanging="284"/>
        <w:jc w:val="both"/>
        <w:rPr>
          <w:rFonts w:eastAsia="Calibri" w:cstheme="minorHAnsi"/>
          <w:color w:val="FF0000"/>
        </w:rPr>
      </w:pPr>
    </w:p>
    <w:p w14:paraId="020DED18" w14:textId="77777777" w:rsidR="00BA1C7E" w:rsidRPr="0044344C" w:rsidRDefault="00BA1C7E" w:rsidP="00BA1C7E">
      <w:pPr>
        <w:pStyle w:val="AOBullet"/>
        <w:numPr>
          <w:ilvl w:val="0"/>
          <w:numId w:val="0"/>
        </w:numPr>
        <w:rPr>
          <w:rFonts w:asciiTheme="minorHAnsi" w:hAnsiTheme="minorHAnsi" w:cstheme="minorHAnsi"/>
          <w:szCs w:val="22"/>
        </w:rPr>
      </w:pPr>
      <w:r w:rsidRPr="00384EC8">
        <w:rPr>
          <w:rFonts w:asciiTheme="minorHAnsi" w:hAnsiTheme="minorHAnsi" w:cstheme="minorHAnsi"/>
          <w:b/>
          <w:bCs/>
          <w:szCs w:val="22"/>
        </w:rPr>
        <w:t>3.</w:t>
      </w:r>
      <w:r w:rsidRPr="0044344C">
        <w:rPr>
          <w:rFonts w:asciiTheme="minorHAnsi" w:hAnsiTheme="minorHAnsi" w:cstheme="minorHAnsi"/>
          <w:szCs w:val="22"/>
        </w:rPr>
        <w:t>Subject to the approval of Item 1 of the EGM agenda, the approval of the amendment/completion of art.15.5 of the Articles of incorporation of the company as follows:</w:t>
      </w:r>
    </w:p>
    <w:p w14:paraId="6B4D718E" w14:textId="77777777" w:rsidR="00BA1C7E" w:rsidRPr="0044344C" w:rsidRDefault="00BA1C7E" w:rsidP="00BA1C7E">
      <w:pPr>
        <w:pStyle w:val="AOBullet"/>
        <w:numPr>
          <w:ilvl w:val="0"/>
          <w:numId w:val="0"/>
        </w:numPr>
        <w:ind w:left="720"/>
        <w:rPr>
          <w:rFonts w:asciiTheme="minorHAnsi" w:hAnsiTheme="minorHAnsi" w:cstheme="minorHAnsi"/>
          <w:szCs w:val="22"/>
        </w:rPr>
      </w:pPr>
    </w:p>
    <w:p w14:paraId="150A4B81" w14:textId="77777777" w:rsidR="00BA1C7E" w:rsidRPr="0044344C" w:rsidRDefault="00BA1C7E" w:rsidP="00BA1C7E">
      <w:pPr>
        <w:spacing w:after="0" w:line="240" w:lineRule="auto"/>
        <w:ind w:left="720"/>
        <w:jc w:val="both"/>
        <w:rPr>
          <w:rFonts w:eastAsia="Times New Roman" w:cstheme="minorHAnsi"/>
          <w:color w:val="000000"/>
          <w:szCs w:val="22"/>
          <w:lang w:val="ro-RO"/>
        </w:rPr>
      </w:pPr>
      <w:r w:rsidRPr="0044344C">
        <w:rPr>
          <w:rFonts w:eastAsia="STZhongsong" w:cstheme="minorHAnsi"/>
          <w:kern w:val="28"/>
          <w:szCs w:val="22"/>
          <w:lang w:eastAsia="zh-CN"/>
        </w:rPr>
        <w:t xml:space="preserve">Art.15.5 the Board of Directors shall have the following basic powers, which may not be delegated to directors: </w:t>
      </w:r>
    </w:p>
    <w:p w14:paraId="46FF4218" w14:textId="77777777" w:rsidR="00BA1C7E" w:rsidRPr="0044344C" w:rsidRDefault="00BA1C7E" w:rsidP="00BA1C7E">
      <w:pPr>
        <w:numPr>
          <w:ilvl w:val="0"/>
          <w:numId w:val="33"/>
        </w:numPr>
        <w:tabs>
          <w:tab w:val="left" w:pos="1260"/>
        </w:tabs>
        <w:spacing w:before="80" w:after="80" w:line="240" w:lineRule="auto"/>
        <w:jc w:val="both"/>
        <w:rPr>
          <w:rFonts w:eastAsia="STZhongsong" w:cstheme="minorHAnsi"/>
          <w:kern w:val="28"/>
          <w:szCs w:val="22"/>
          <w:lang w:val="ro-RO" w:eastAsia="zh-CN"/>
        </w:rPr>
      </w:pPr>
      <w:bookmarkStart w:id="2" w:name="tree#1028"/>
      <w:bookmarkEnd w:id="2"/>
      <w:r w:rsidRPr="0044344C">
        <w:rPr>
          <w:rFonts w:eastAsia="STZhongsong" w:cstheme="minorHAnsi"/>
          <w:kern w:val="28"/>
          <w:szCs w:val="22"/>
          <w:lang w:eastAsia="zh-CN"/>
        </w:rPr>
        <w:t xml:space="preserve">   establishment of the main directions of activity and development of </w:t>
      </w:r>
      <w:proofErr w:type="gramStart"/>
      <w:r w:rsidRPr="0044344C">
        <w:rPr>
          <w:rFonts w:eastAsia="STZhongsong" w:cstheme="minorHAnsi"/>
          <w:kern w:val="28"/>
          <w:szCs w:val="22"/>
          <w:lang w:eastAsia="zh-CN"/>
        </w:rPr>
        <w:t>society;</w:t>
      </w:r>
      <w:proofErr w:type="gramEnd"/>
      <w:r w:rsidRPr="0044344C">
        <w:rPr>
          <w:rFonts w:eastAsia="STZhongsong" w:cstheme="minorHAnsi"/>
          <w:kern w:val="28"/>
          <w:szCs w:val="22"/>
          <w:lang w:eastAsia="zh-CN"/>
        </w:rPr>
        <w:t xml:space="preserve"> </w:t>
      </w:r>
    </w:p>
    <w:p w14:paraId="49976F54" w14:textId="77777777" w:rsidR="00BA1C7E" w:rsidRPr="0044344C" w:rsidRDefault="00BA1C7E" w:rsidP="00BA1C7E">
      <w:pPr>
        <w:numPr>
          <w:ilvl w:val="0"/>
          <w:numId w:val="33"/>
        </w:numPr>
        <w:tabs>
          <w:tab w:val="left" w:pos="1260"/>
        </w:tabs>
        <w:spacing w:before="80" w:after="80" w:line="240" w:lineRule="auto"/>
        <w:ind w:left="1260" w:hanging="540"/>
        <w:jc w:val="both"/>
        <w:rPr>
          <w:rFonts w:eastAsia="STZhongsong" w:cstheme="minorHAnsi"/>
          <w:kern w:val="28"/>
          <w:szCs w:val="22"/>
          <w:lang w:val="ro-RO" w:eastAsia="zh-CN"/>
        </w:rPr>
      </w:pPr>
      <w:bookmarkStart w:id="3" w:name="tree#1029"/>
      <w:bookmarkEnd w:id="3"/>
      <w:r w:rsidRPr="0044344C">
        <w:rPr>
          <w:rFonts w:eastAsia="STZhongsong" w:cstheme="minorHAnsi"/>
          <w:kern w:val="28"/>
          <w:szCs w:val="22"/>
          <w:lang w:eastAsia="zh-CN"/>
        </w:rPr>
        <w:t xml:space="preserve">establishing accounting policies and financial control system, as well as approving financial </w:t>
      </w:r>
      <w:proofErr w:type="gramStart"/>
      <w:r w:rsidRPr="0044344C">
        <w:rPr>
          <w:rFonts w:eastAsia="STZhongsong" w:cstheme="minorHAnsi"/>
          <w:kern w:val="28"/>
          <w:szCs w:val="22"/>
          <w:lang w:eastAsia="zh-CN"/>
        </w:rPr>
        <w:t>planning;</w:t>
      </w:r>
      <w:proofErr w:type="gramEnd"/>
      <w:r w:rsidRPr="0044344C">
        <w:rPr>
          <w:rFonts w:eastAsia="STZhongsong" w:cstheme="minorHAnsi"/>
          <w:kern w:val="28"/>
          <w:szCs w:val="22"/>
          <w:lang w:eastAsia="zh-CN"/>
        </w:rPr>
        <w:t xml:space="preserve"> </w:t>
      </w:r>
    </w:p>
    <w:p w14:paraId="5196D6D6" w14:textId="77777777" w:rsidR="00BA1C7E" w:rsidRPr="0044344C" w:rsidRDefault="00BA1C7E" w:rsidP="00BA1C7E">
      <w:pPr>
        <w:numPr>
          <w:ilvl w:val="0"/>
          <w:numId w:val="33"/>
        </w:numPr>
        <w:tabs>
          <w:tab w:val="left" w:pos="1260"/>
        </w:tabs>
        <w:spacing w:before="80" w:after="80" w:line="240" w:lineRule="auto"/>
        <w:jc w:val="both"/>
        <w:rPr>
          <w:rFonts w:eastAsia="STZhongsong" w:cstheme="minorHAnsi"/>
          <w:kern w:val="28"/>
          <w:szCs w:val="22"/>
          <w:lang w:val="ro-RO" w:eastAsia="zh-CN"/>
        </w:rPr>
      </w:pPr>
      <w:bookmarkStart w:id="4" w:name="tree#1030"/>
      <w:bookmarkEnd w:id="4"/>
      <w:r w:rsidRPr="0044344C">
        <w:rPr>
          <w:rFonts w:eastAsia="STZhongsong" w:cstheme="minorHAnsi"/>
          <w:kern w:val="28"/>
          <w:szCs w:val="22"/>
          <w:lang w:eastAsia="zh-CN"/>
        </w:rPr>
        <w:lastRenderedPageBreak/>
        <w:t xml:space="preserve">   appointment</w:t>
      </w:r>
      <w:r w:rsidRPr="0044344C">
        <w:rPr>
          <w:rFonts w:eastAsia="Times New Roman" w:cstheme="minorHAnsi"/>
          <w:color w:val="000000"/>
          <w:szCs w:val="22"/>
        </w:rPr>
        <w:t xml:space="preserve"> and the dismissal of directors and the determination of their </w:t>
      </w:r>
      <w:proofErr w:type="gramStart"/>
      <w:r w:rsidRPr="0044344C">
        <w:rPr>
          <w:rFonts w:eastAsia="Times New Roman" w:cstheme="minorHAnsi"/>
          <w:color w:val="000000"/>
          <w:szCs w:val="22"/>
        </w:rPr>
        <w:t>remuneration;</w:t>
      </w:r>
      <w:proofErr w:type="gramEnd"/>
      <w:r w:rsidRPr="0044344C">
        <w:rPr>
          <w:rFonts w:eastAsia="Times New Roman" w:cstheme="minorHAnsi"/>
          <w:color w:val="000000"/>
          <w:szCs w:val="22"/>
        </w:rPr>
        <w:t xml:space="preserve"> </w:t>
      </w:r>
    </w:p>
    <w:p w14:paraId="22BCAA1C" w14:textId="77777777" w:rsidR="00BA1C7E" w:rsidRPr="0044344C" w:rsidRDefault="00BA1C7E" w:rsidP="00BA1C7E">
      <w:pPr>
        <w:numPr>
          <w:ilvl w:val="0"/>
          <w:numId w:val="33"/>
        </w:numPr>
        <w:tabs>
          <w:tab w:val="left" w:pos="1260"/>
        </w:tabs>
        <w:spacing w:before="80" w:after="80" w:line="240" w:lineRule="auto"/>
        <w:jc w:val="both"/>
        <w:rPr>
          <w:rFonts w:eastAsia="STZhongsong" w:cstheme="minorHAnsi"/>
          <w:kern w:val="28"/>
          <w:szCs w:val="22"/>
          <w:lang w:val="ro-RO" w:eastAsia="zh-CN"/>
        </w:rPr>
      </w:pPr>
      <w:bookmarkStart w:id="5" w:name="tree#1033"/>
      <w:bookmarkEnd w:id="5"/>
      <w:r w:rsidRPr="0044344C">
        <w:rPr>
          <w:rFonts w:eastAsia="Times New Roman" w:cstheme="minorHAnsi"/>
          <w:color w:val="000000"/>
          <w:szCs w:val="22"/>
        </w:rPr>
        <w:t xml:space="preserve">   supervising the work of </w:t>
      </w:r>
      <w:proofErr w:type="gramStart"/>
      <w:r w:rsidRPr="0044344C">
        <w:rPr>
          <w:rFonts w:eastAsia="Times New Roman" w:cstheme="minorHAnsi"/>
          <w:color w:val="000000"/>
          <w:szCs w:val="22"/>
        </w:rPr>
        <w:t>directors;</w:t>
      </w:r>
      <w:proofErr w:type="gramEnd"/>
      <w:r w:rsidRPr="0044344C">
        <w:rPr>
          <w:rFonts w:eastAsia="Times New Roman" w:cstheme="minorHAnsi"/>
          <w:color w:val="000000"/>
          <w:szCs w:val="22"/>
        </w:rPr>
        <w:t xml:space="preserve"> </w:t>
      </w:r>
    </w:p>
    <w:p w14:paraId="3AD6A9E5" w14:textId="77777777" w:rsidR="00BA1C7E" w:rsidRPr="0044344C" w:rsidRDefault="00BA1C7E" w:rsidP="00BA1C7E">
      <w:pPr>
        <w:numPr>
          <w:ilvl w:val="0"/>
          <w:numId w:val="33"/>
        </w:numPr>
        <w:tabs>
          <w:tab w:val="left" w:pos="1260"/>
        </w:tabs>
        <w:spacing w:before="80" w:after="80" w:line="240" w:lineRule="auto"/>
        <w:ind w:left="1260" w:hanging="540"/>
        <w:jc w:val="both"/>
        <w:rPr>
          <w:rFonts w:eastAsia="STZhongsong" w:cstheme="minorHAnsi"/>
          <w:kern w:val="28"/>
          <w:szCs w:val="22"/>
          <w:lang w:val="ro-RO" w:eastAsia="zh-CN"/>
        </w:rPr>
      </w:pPr>
      <w:bookmarkStart w:id="6" w:name="tree#1034"/>
      <w:bookmarkEnd w:id="6"/>
      <w:r w:rsidRPr="0044344C">
        <w:rPr>
          <w:rFonts w:eastAsia="Times New Roman" w:cstheme="minorHAnsi"/>
          <w:color w:val="000000"/>
          <w:szCs w:val="22"/>
        </w:rPr>
        <w:t xml:space="preserve">preparation of the annual report, Organization of the general meeting of shareholders and implementation of its </w:t>
      </w:r>
      <w:proofErr w:type="gramStart"/>
      <w:r w:rsidRPr="0044344C">
        <w:rPr>
          <w:rFonts w:eastAsia="Times New Roman" w:cstheme="minorHAnsi"/>
          <w:color w:val="000000"/>
          <w:szCs w:val="22"/>
        </w:rPr>
        <w:t>decisions;</w:t>
      </w:r>
      <w:proofErr w:type="gramEnd"/>
      <w:r w:rsidRPr="0044344C">
        <w:rPr>
          <w:rFonts w:eastAsia="Times New Roman" w:cstheme="minorHAnsi"/>
          <w:color w:val="000000"/>
          <w:szCs w:val="22"/>
        </w:rPr>
        <w:t xml:space="preserve"> </w:t>
      </w:r>
    </w:p>
    <w:p w14:paraId="58409918" w14:textId="77777777" w:rsidR="00BA1C7E" w:rsidRPr="0044344C" w:rsidRDefault="00BA1C7E" w:rsidP="00BA1C7E">
      <w:pPr>
        <w:numPr>
          <w:ilvl w:val="0"/>
          <w:numId w:val="33"/>
        </w:numPr>
        <w:tabs>
          <w:tab w:val="left" w:pos="1260"/>
        </w:tabs>
        <w:spacing w:before="80" w:after="80" w:line="240" w:lineRule="auto"/>
        <w:ind w:left="1260" w:hanging="540"/>
        <w:jc w:val="both"/>
        <w:rPr>
          <w:rFonts w:eastAsia="STZhongsong" w:cstheme="minorHAnsi"/>
          <w:kern w:val="28"/>
          <w:szCs w:val="22"/>
          <w:lang w:val="ro-RO" w:eastAsia="zh-CN"/>
        </w:rPr>
      </w:pPr>
      <w:bookmarkStart w:id="7" w:name="tree#1035"/>
      <w:bookmarkStart w:id="8" w:name="tree#1036"/>
      <w:bookmarkEnd w:id="7"/>
      <w:r w:rsidRPr="0044344C">
        <w:rPr>
          <w:rFonts w:eastAsia="Times New Roman" w:cstheme="minorHAnsi"/>
          <w:color w:val="000000"/>
          <w:szCs w:val="22"/>
        </w:rPr>
        <w:t>introduction of the application for the opening of the company's insolvency procedure, according to law no. 85/2006</w:t>
      </w:r>
      <w:bookmarkEnd w:id="8"/>
      <w:r w:rsidRPr="0044344C">
        <w:rPr>
          <w:rFonts w:eastAsia="Times New Roman" w:cstheme="minorHAnsi"/>
          <w:color w:val="000000"/>
          <w:szCs w:val="22"/>
        </w:rPr>
        <w:t xml:space="preserve"> insolvency </w:t>
      </w:r>
      <w:proofErr w:type="gramStart"/>
      <w:r w:rsidRPr="0044344C">
        <w:rPr>
          <w:rFonts w:eastAsia="Times New Roman" w:cstheme="minorHAnsi"/>
          <w:color w:val="000000"/>
          <w:szCs w:val="22"/>
        </w:rPr>
        <w:t>proceedings;</w:t>
      </w:r>
      <w:proofErr w:type="gramEnd"/>
    </w:p>
    <w:p w14:paraId="413E24EE" w14:textId="77777777" w:rsidR="00BA1C7E" w:rsidRPr="0044344C" w:rsidRDefault="00BA1C7E" w:rsidP="00BA1C7E">
      <w:pPr>
        <w:numPr>
          <w:ilvl w:val="0"/>
          <w:numId w:val="33"/>
        </w:numPr>
        <w:tabs>
          <w:tab w:val="left" w:pos="1260"/>
        </w:tabs>
        <w:spacing w:before="80" w:after="80" w:line="240" w:lineRule="auto"/>
        <w:ind w:left="1260" w:hanging="540"/>
        <w:jc w:val="both"/>
        <w:rPr>
          <w:rFonts w:cstheme="minorHAnsi"/>
          <w:szCs w:val="22"/>
          <w:lang w:val="ro-RO"/>
        </w:rPr>
      </w:pPr>
      <w:bookmarkStart w:id="9" w:name="ref#"/>
      <w:bookmarkStart w:id="10" w:name="tree#1037"/>
      <w:bookmarkEnd w:id="9"/>
      <w:r w:rsidRPr="0044344C">
        <w:rPr>
          <w:rFonts w:cstheme="minorHAnsi"/>
          <w:color w:val="000000"/>
          <w:szCs w:val="22"/>
        </w:rPr>
        <w:t>the duties received by the Board of directors from the General Meeting of shareholders, in accordance with art. 114 of the Companies Act</w:t>
      </w:r>
      <w:bookmarkEnd w:id="10"/>
      <w:r w:rsidRPr="0044344C">
        <w:rPr>
          <w:rFonts w:cstheme="minorHAnsi"/>
          <w:color w:val="000000"/>
          <w:szCs w:val="22"/>
        </w:rPr>
        <w:t>.</w:t>
      </w:r>
    </w:p>
    <w:p w14:paraId="081B97EE" w14:textId="77777777" w:rsidR="00BA1C7E" w:rsidRPr="0044344C" w:rsidRDefault="00BA1C7E" w:rsidP="00BA1C7E">
      <w:pPr>
        <w:widowControl w:val="0"/>
        <w:numPr>
          <w:ilvl w:val="0"/>
          <w:numId w:val="33"/>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decide on moving the company's </w:t>
      </w:r>
      <w:proofErr w:type="gramStart"/>
      <w:r w:rsidRPr="0044344C">
        <w:rPr>
          <w:rFonts w:eastAsia="Times New Roman" w:cstheme="minorHAnsi"/>
          <w:szCs w:val="22"/>
        </w:rPr>
        <w:t>headquarters;</w:t>
      </w:r>
      <w:proofErr w:type="gramEnd"/>
    </w:p>
    <w:p w14:paraId="25A0344B" w14:textId="77777777" w:rsidR="00BA1C7E" w:rsidRPr="0044344C" w:rsidRDefault="00BA1C7E" w:rsidP="00BA1C7E">
      <w:pPr>
        <w:widowControl w:val="0"/>
        <w:numPr>
          <w:ilvl w:val="0"/>
          <w:numId w:val="33"/>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 decides to establish or abolish new subsidiaries, branches, representative offices, agencies, etc. of the </w:t>
      </w:r>
      <w:proofErr w:type="gramStart"/>
      <w:r w:rsidRPr="0044344C">
        <w:rPr>
          <w:rFonts w:eastAsia="Times New Roman" w:cstheme="minorHAnsi"/>
          <w:szCs w:val="22"/>
        </w:rPr>
        <w:t>company;</w:t>
      </w:r>
      <w:proofErr w:type="gramEnd"/>
    </w:p>
    <w:p w14:paraId="0E02E8E2" w14:textId="77777777" w:rsidR="00BA1C7E" w:rsidRPr="0044344C" w:rsidRDefault="00BA1C7E" w:rsidP="00BA1C7E">
      <w:pPr>
        <w:widowControl w:val="0"/>
        <w:numPr>
          <w:ilvl w:val="0"/>
          <w:numId w:val="33"/>
        </w:numPr>
        <w:tabs>
          <w:tab w:val="num" w:pos="1080"/>
        </w:tabs>
        <w:spacing w:after="200" w:line="276" w:lineRule="auto"/>
        <w:jc w:val="both"/>
        <w:rPr>
          <w:rFonts w:eastAsia="Times New Roman" w:cstheme="minorHAnsi"/>
          <w:szCs w:val="22"/>
          <w:lang w:val="ro-RO"/>
        </w:rPr>
      </w:pPr>
      <w:r w:rsidRPr="0044344C">
        <w:rPr>
          <w:rFonts w:eastAsia="Times New Roman" w:cstheme="minorHAnsi"/>
          <w:szCs w:val="22"/>
        </w:rPr>
        <w:t xml:space="preserve">decide on the adoption of decisions relating to investments in other companies and the distribution of profits and losses deriving from those </w:t>
      </w:r>
      <w:proofErr w:type="gramStart"/>
      <w:r w:rsidRPr="0044344C">
        <w:rPr>
          <w:rFonts w:eastAsia="Times New Roman" w:cstheme="minorHAnsi"/>
          <w:szCs w:val="22"/>
        </w:rPr>
        <w:t>investments;</w:t>
      </w:r>
      <w:proofErr w:type="gramEnd"/>
      <w:r w:rsidRPr="0044344C">
        <w:rPr>
          <w:rFonts w:eastAsia="Times New Roman" w:cstheme="minorHAnsi"/>
          <w:szCs w:val="22"/>
        </w:rPr>
        <w:t xml:space="preserve"> </w:t>
      </w:r>
    </w:p>
    <w:p w14:paraId="20ACCC18" w14:textId="77777777" w:rsidR="00BA1C7E" w:rsidRPr="00BA5464" w:rsidRDefault="00BA1C7E" w:rsidP="00BA1C7E">
      <w:pPr>
        <w:spacing w:after="0" w:line="276" w:lineRule="auto"/>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BA1C7E" w:rsidRPr="000021FA" w14:paraId="0C650E1C"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01E6BB8" w14:textId="77777777" w:rsidR="00BA1C7E" w:rsidRPr="000021FA" w:rsidRDefault="00BA1C7E" w:rsidP="00707E47">
            <w:pPr>
              <w:pStyle w:val="P68B1DB1-Normal6"/>
              <w:widowControl w:val="0"/>
              <w:tabs>
                <w:tab w:val="left" w:pos="360"/>
              </w:tabs>
              <w:jc w:val="both"/>
            </w:pPr>
            <w:r w:rsidRPr="000021FA">
              <w:t>FOR</w:t>
            </w:r>
          </w:p>
        </w:tc>
        <w:tc>
          <w:tcPr>
            <w:tcW w:w="1439" w:type="dxa"/>
            <w:tcBorders>
              <w:top w:val="single" w:sz="4" w:space="0" w:color="000000"/>
              <w:left w:val="nil"/>
              <w:bottom w:val="single" w:sz="4" w:space="0" w:color="000000"/>
              <w:right w:val="single" w:sz="4" w:space="0" w:color="000000"/>
            </w:tcBorders>
            <w:vAlign w:val="bottom"/>
          </w:tcPr>
          <w:p w14:paraId="4A1731C2" w14:textId="77777777" w:rsidR="00BA1C7E" w:rsidRPr="000021FA" w:rsidRDefault="00BA1C7E" w:rsidP="00707E47">
            <w:pPr>
              <w:pStyle w:val="P68B1DB1-Normal6"/>
              <w:widowControl w:val="0"/>
              <w:tabs>
                <w:tab w:val="left" w:pos="360"/>
              </w:tabs>
              <w:jc w:val="both"/>
            </w:pPr>
            <w:r w:rsidRPr="000021FA">
              <w:t>AGAINST</w:t>
            </w:r>
          </w:p>
        </w:tc>
        <w:tc>
          <w:tcPr>
            <w:tcW w:w="1359" w:type="dxa"/>
            <w:tcBorders>
              <w:top w:val="single" w:sz="4" w:space="0" w:color="000000"/>
              <w:left w:val="nil"/>
              <w:bottom w:val="single" w:sz="4" w:space="0" w:color="000000"/>
              <w:right w:val="single" w:sz="4" w:space="0" w:color="000000"/>
            </w:tcBorders>
            <w:vAlign w:val="bottom"/>
          </w:tcPr>
          <w:p w14:paraId="76DCB6FD" w14:textId="77777777" w:rsidR="00BA1C7E" w:rsidRPr="000021FA" w:rsidRDefault="00BA1C7E" w:rsidP="00707E47">
            <w:pPr>
              <w:pStyle w:val="P68B1DB1-Normal6"/>
              <w:widowControl w:val="0"/>
              <w:tabs>
                <w:tab w:val="left" w:pos="360"/>
              </w:tabs>
              <w:jc w:val="both"/>
            </w:pPr>
            <w:r w:rsidRPr="000021FA">
              <w:t>ABSTAIN</w:t>
            </w:r>
          </w:p>
        </w:tc>
      </w:tr>
      <w:tr w:rsidR="00BA1C7E" w:rsidRPr="00BA5464" w14:paraId="44C33719"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BDB07F0"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3CCC4BC5"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4838648"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r>
    </w:tbl>
    <w:p w14:paraId="102583BD" w14:textId="77777777" w:rsidR="00BA1C7E" w:rsidRPr="00BA5464" w:rsidRDefault="00BA1C7E" w:rsidP="00BA1C7E">
      <w:pPr>
        <w:widowControl w:val="0"/>
        <w:tabs>
          <w:tab w:val="left" w:pos="360"/>
        </w:tabs>
        <w:jc w:val="both"/>
        <w:rPr>
          <w:rFonts w:eastAsia="Calibri" w:cstheme="minorHAnsi"/>
          <w:color w:val="FF0000"/>
        </w:rPr>
      </w:pPr>
    </w:p>
    <w:p w14:paraId="0A3BB258" w14:textId="77777777" w:rsidR="00BA1C7E" w:rsidRPr="0044344C" w:rsidRDefault="00BA1C7E" w:rsidP="00BA1C7E">
      <w:pPr>
        <w:pStyle w:val="AOBullet"/>
        <w:numPr>
          <w:ilvl w:val="0"/>
          <w:numId w:val="0"/>
        </w:numPr>
        <w:rPr>
          <w:rFonts w:asciiTheme="minorHAnsi" w:hAnsiTheme="minorHAnsi" w:cstheme="minorHAnsi"/>
          <w:szCs w:val="22"/>
        </w:rPr>
      </w:pPr>
      <w:r w:rsidRPr="00742B40">
        <w:rPr>
          <w:rFonts w:asciiTheme="minorHAnsi" w:hAnsiTheme="minorHAnsi" w:cstheme="minorHAnsi"/>
          <w:b/>
          <w:bCs/>
          <w:szCs w:val="22"/>
        </w:rPr>
        <w:t>4.</w:t>
      </w:r>
      <w:r w:rsidRPr="0044344C">
        <w:rPr>
          <w:rFonts w:asciiTheme="minorHAnsi" w:hAnsiTheme="minorHAnsi" w:cstheme="minorHAnsi"/>
          <w:szCs w:val="22"/>
        </w:rPr>
        <w:t>Approval of the completion of the Constitutive Act with the following chapter:</w:t>
      </w:r>
    </w:p>
    <w:p w14:paraId="2F3594CA" w14:textId="77777777" w:rsidR="00BA1C7E" w:rsidRPr="0044344C" w:rsidRDefault="00BA1C7E" w:rsidP="00BA1C7E">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Art.15.6 the board of Directors also holds the following duties:</w:t>
      </w:r>
    </w:p>
    <w:p w14:paraId="3599D36A" w14:textId="77777777" w:rsidR="00BA1C7E" w:rsidRPr="0044344C" w:rsidRDefault="00BA1C7E" w:rsidP="00BA1C7E">
      <w:pPr>
        <w:widowControl w:val="0"/>
        <w:numPr>
          <w:ilvl w:val="0"/>
          <w:numId w:val="34"/>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rPr>
        <w:t xml:space="preserve">expansion of the object of activity of the company, except for the main </w:t>
      </w:r>
      <w:proofErr w:type="gramStart"/>
      <w:r w:rsidRPr="0044344C">
        <w:rPr>
          <w:rFonts w:eastAsia="Times New Roman" w:cstheme="minorHAnsi"/>
          <w:szCs w:val="22"/>
        </w:rPr>
        <w:t>one;</w:t>
      </w:r>
      <w:proofErr w:type="gramEnd"/>
    </w:p>
    <w:p w14:paraId="69504EAA" w14:textId="77777777" w:rsidR="00BA1C7E" w:rsidRPr="0044344C" w:rsidRDefault="00BA1C7E" w:rsidP="00BA1C7E">
      <w:pPr>
        <w:widowControl w:val="0"/>
        <w:numPr>
          <w:ilvl w:val="0"/>
          <w:numId w:val="34"/>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establishes the duties of Directors, their remuneration, decides the dismissal of </w:t>
      </w:r>
      <w:proofErr w:type="gramStart"/>
      <w:r w:rsidRPr="0044344C">
        <w:rPr>
          <w:rFonts w:eastAsia="Times New Roman" w:cstheme="minorHAnsi"/>
          <w:szCs w:val="22"/>
          <w:lang w:eastAsia="ro-RO"/>
        </w:rPr>
        <w:t>directors;</w:t>
      </w:r>
      <w:proofErr w:type="gramEnd"/>
    </w:p>
    <w:p w14:paraId="48E6C2B3" w14:textId="77777777" w:rsidR="00BA1C7E" w:rsidRPr="0044344C" w:rsidRDefault="00BA1C7E" w:rsidP="00BA1C7E">
      <w:pPr>
        <w:widowControl w:val="0"/>
        <w:numPr>
          <w:ilvl w:val="0"/>
          <w:numId w:val="34"/>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establishes the way of organizing the activity of the directors and supervises the work carried out by the directors of the </w:t>
      </w:r>
      <w:proofErr w:type="gramStart"/>
      <w:r w:rsidRPr="0044344C">
        <w:rPr>
          <w:rFonts w:eastAsia="Times New Roman" w:cstheme="minorHAnsi"/>
          <w:szCs w:val="22"/>
          <w:lang w:eastAsia="ro-RO"/>
        </w:rPr>
        <w:t>company;</w:t>
      </w:r>
      <w:proofErr w:type="gramEnd"/>
    </w:p>
    <w:p w14:paraId="57C818EE" w14:textId="77777777" w:rsidR="00BA1C7E" w:rsidRPr="0044344C" w:rsidRDefault="00BA1C7E" w:rsidP="00BA1C7E">
      <w:pPr>
        <w:widowControl w:val="0"/>
        <w:numPr>
          <w:ilvl w:val="0"/>
          <w:numId w:val="34"/>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prepare the annual report, convene and organize the general meetings of the </w:t>
      </w:r>
      <w:proofErr w:type="gramStart"/>
      <w:r w:rsidRPr="0044344C">
        <w:rPr>
          <w:rFonts w:eastAsia="Times New Roman" w:cstheme="minorHAnsi"/>
          <w:szCs w:val="22"/>
          <w:lang w:eastAsia="ro-RO"/>
        </w:rPr>
        <w:t>society;</w:t>
      </w:r>
      <w:proofErr w:type="gramEnd"/>
    </w:p>
    <w:p w14:paraId="32713C60" w14:textId="77777777" w:rsidR="00BA1C7E" w:rsidRPr="0044344C" w:rsidRDefault="00BA1C7E" w:rsidP="00BA1C7E">
      <w:pPr>
        <w:widowControl w:val="0"/>
        <w:numPr>
          <w:ilvl w:val="0"/>
          <w:numId w:val="34"/>
        </w:numPr>
        <w:tabs>
          <w:tab w:val="num" w:pos="1080"/>
        </w:tabs>
        <w:spacing w:after="0" w:line="276" w:lineRule="auto"/>
        <w:jc w:val="both"/>
        <w:rPr>
          <w:rFonts w:eastAsia="Times New Roman" w:cstheme="minorHAnsi"/>
          <w:szCs w:val="22"/>
          <w:lang w:val="ro-RO"/>
        </w:rPr>
      </w:pPr>
      <w:r w:rsidRPr="0044344C">
        <w:rPr>
          <w:rFonts w:eastAsia="Times New Roman" w:cstheme="minorHAnsi"/>
          <w:szCs w:val="22"/>
          <w:lang w:eastAsia="ro-RO"/>
        </w:rPr>
        <w:t xml:space="preserve">implement the decisions of the general meetings of </w:t>
      </w:r>
      <w:proofErr w:type="gramStart"/>
      <w:r w:rsidRPr="0044344C">
        <w:rPr>
          <w:rFonts w:eastAsia="Times New Roman" w:cstheme="minorHAnsi"/>
          <w:szCs w:val="22"/>
          <w:lang w:eastAsia="ro-RO"/>
        </w:rPr>
        <w:t>shareholders;</w:t>
      </w:r>
      <w:proofErr w:type="gramEnd"/>
    </w:p>
    <w:p w14:paraId="3D260784"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appoint interim directors in case of vacancy, resignation, incompatibility, Prohibition, of one or two directors, until the meeting of the Ordinary General Meeting of </w:t>
      </w:r>
      <w:proofErr w:type="spellStart"/>
      <w:proofErr w:type="gramStart"/>
      <w:r w:rsidRPr="0044344C">
        <w:rPr>
          <w:rFonts w:eastAsia="Times New Roman" w:cstheme="minorHAnsi"/>
          <w:szCs w:val="22"/>
          <w:lang w:eastAsia="ro-RO"/>
        </w:rPr>
        <w:t>shareholders;appoint</w:t>
      </w:r>
      <w:proofErr w:type="spellEnd"/>
      <w:proofErr w:type="gramEnd"/>
      <w:r w:rsidRPr="0044344C">
        <w:rPr>
          <w:rFonts w:eastAsia="Times New Roman" w:cstheme="minorHAnsi"/>
          <w:szCs w:val="22"/>
          <w:lang w:eastAsia="ro-RO"/>
        </w:rPr>
        <w:t xml:space="preserve"> interim directors in case of vacancy, resignation, incompatibility, prohibition;</w:t>
      </w:r>
    </w:p>
    <w:p w14:paraId="76FB2838"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periodically verifies the fulfillment of the requirements of experience and integrity by persons holding management and control positions within the </w:t>
      </w:r>
      <w:proofErr w:type="gramStart"/>
      <w:r w:rsidRPr="0044344C">
        <w:rPr>
          <w:rFonts w:eastAsia="Times New Roman" w:cstheme="minorHAnsi"/>
          <w:szCs w:val="22"/>
          <w:lang w:eastAsia="ro-RO"/>
        </w:rPr>
        <w:t>company;</w:t>
      </w:r>
      <w:proofErr w:type="gramEnd"/>
    </w:p>
    <w:p w14:paraId="1C42E14F"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approves the company's participation in the share capital of other companies and proposes the company's representatives to the boards of directors / representation in which the company is a shareholder or </w:t>
      </w:r>
      <w:proofErr w:type="gramStart"/>
      <w:r w:rsidRPr="0044344C">
        <w:rPr>
          <w:rFonts w:eastAsia="Times New Roman" w:cstheme="minorHAnsi"/>
          <w:szCs w:val="22"/>
          <w:lang w:eastAsia="ro-RO"/>
        </w:rPr>
        <w:t>associate;</w:t>
      </w:r>
      <w:proofErr w:type="gramEnd"/>
    </w:p>
    <w:p w14:paraId="4CCA5C01"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proposes for approval to the Extraordinary General Meeting of shareholders the reduction of the share capital, the merger with other companies, any modification of the articles of incorporation </w:t>
      </w:r>
      <w:r w:rsidRPr="0044344C">
        <w:rPr>
          <w:rFonts w:eastAsia="Times New Roman" w:cstheme="minorHAnsi"/>
          <w:szCs w:val="22"/>
          <w:lang w:eastAsia="ro-RO"/>
        </w:rPr>
        <w:lastRenderedPageBreak/>
        <w:t xml:space="preserve">or any decision for which the approval of the Extraordinary General Meeting of shareholders is </w:t>
      </w:r>
      <w:proofErr w:type="gramStart"/>
      <w:r w:rsidRPr="0044344C">
        <w:rPr>
          <w:rFonts w:eastAsia="Times New Roman" w:cstheme="minorHAnsi"/>
          <w:szCs w:val="22"/>
          <w:lang w:eastAsia="ro-RO"/>
        </w:rPr>
        <w:t>required;</w:t>
      </w:r>
      <w:proofErr w:type="gramEnd"/>
    </w:p>
    <w:p w14:paraId="0A387712"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approves the establishment or abolition of working points, in the country or abroad according to the legal norms in </w:t>
      </w:r>
      <w:proofErr w:type="gramStart"/>
      <w:r w:rsidRPr="0044344C">
        <w:rPr>
          <w:rFonts w:eastAsia="Times New Roman" w:cstheme="minorHAnsi"/>
          <w:szCs w:val="22"/>
          <w:lang w:eastAsia="ro-RO"/>
        </w:rPr>
        <w:t>force;</w:t>
      </w:r>
      <w:proofErr w:type="gramEnd"/>
    </w:p>
    <w:p w14:paraId="333CA5D0"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 the establishment, suspension, liquidation of commercial companies in the country and / or abroad according to the legal norms in </w:t>
      </w:r>
      <w:proofErr w:type="gramStart"/>
      <w:r w:rsidRPr="0044344C">
        <w:rPr>
          <w:rFonts w:eastAsia="Times New Roman" w:cstheme="minorHAnsi"/>
          <w:szCs w:val="22"/>
          <w:lang w:eastAsia="ro-RO"/>
        </w:rPr>
        <w:t>force;</w:t>
      </w:r>
      <w:proofErr w:type="gramEnd"/>
      <w:r w:rsidRPr="0044344C">
        <w:rPr>
          <w:rFonts w:eastAsia="Times New Roman" w:cstheme="minorHAnsi"/>
          <w:szCs w:val="22"/>
          <w:lang w:eastAsia="ro-RO"/>
        </w:rPr>
        <w:t xml:space="preserve"> </w:t>
      </w:r>
    </w:p>
    <w:p w14:paraId="38B1DFD9"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proposes to approve the general meeting of shareholders the ways of employees ' participation in the company's </w:t>
      </w:r>
      <w:proofErr w:type="gramStart"/>
      <w:r w:rsidRPr="0044344C">
        <w:rPr>
          <w:rFonts w:eastAsia="Times New Roman" w:cstheme="minorHAnsi"/>
          <w:szCs w:val="22"/>
          <w:lang w:eastAsia="ro-RO"/>
        </w:rPr>
        <w:t>profit;</w:t>
      </w:r>
      <w:proofErr w:type="gramEnd"/>
    </w:p>
    <w:p w14:paraId="1AE56605"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approves the acquisition, alienation, construction of own real estate in the interest of carrying out the activity of the </w:t>
      </w:r>
      <w:proofErr w:type="gramStart"/>
      <w:r w:rsidRPr="0044344C">
        <w:rPr>
          <w:rFonts w:eastAsia="Times New Roman" w:cstheme="minorHAnsi"/>
          <w:szCs w:val="22"/>
          <w:lang w:eastAsia="ro-RO"/>
        </w:rPr>
        <w:t>company;</w:t>
      </w:r>
      <w:proofErr w:type="gramEnd"/>
    </w:p>
    <w:p w14:paraId="6D878DA7" w14:textId="77777777" w:rsidR="00BA1C7E" w:rsidRPr="0044344C" w:rsidRDefault="00BA1C7E" w:rsidP="00BA1C7E">
      <w:pPr>
        <w:numPr>
          <w:ilvl w:val="0"/>
          <w:numId w:val="34"/>
        </w:numPr>
        <w:spacing w:after="0" w:line="240" w:lineRule="auto"/>
        <w:jc w:val="both"/>
        <w:rPr>
          <w:rFonts w:eastAsia="Times New Roman" w:cstheme="minorHAnsi"/>
          <w:szCs w:val="22"/>
          <w:lang w:val="ro-RO" w:eastAsia="ro-RO" w:bidi="ro-RO"/>
        </w:rPr>
      </w:pPr>
      <w:r w:rsidRPr="0044344C">
        <w:rPr>
          <w:rFonts w:eastAsia="Times New Roman" w:cstheme="minorHAnsi"/>
          <w:szCs w:val="22"/>
          <w:lang w:eastAsia="ro-RO" w:bidi="ro-RO"/>
        </w:rPr>
        <w:t xml:space="preserve">approves any participation of the nature of financial assets in the formation or development of closed type </w:t>
      </w:r>
      <w:proofErr w:type="gramStart"/>
      <w:r w:rsidRPr="0044344C">
        <w:rPr>
          <w:rFonts w:eastAsia="Times New Roman" w:cstheme="minorHAnsi"/>
          <w:szCs w:val="22"/>
          <w:lang w:eastAsia="ro-RO" w:bidi="ro-RO"/>
        </w:rPr>
        <w:t>companies;</w:t>
      </w:r>
      <w:proofErr w:type="gramEnd"/>
    </w:p>
    <w:p w14:paraId="04523695"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approves the contracting of loans of any type, European funds or any other financial facilities, on behalf of the company, in compliance with the legal </w:t>
      </w:r>
      <w:proofErr w:type="gramStart"/>
      <w:r w:rsidRPr="0044344C">
        <w:rPr>
          <w:rFonts w:eastAsia="Times New Roman" w:cstheme="minorHAnsi"/>
          <w:szCs w:val="22"/>
        </w:rPr>
        <w:t>provisions;</w:t>
      </w:r>
      <w:proofErr w:type="gramEnd"/>
    </w:p>
    <w:p w14:paraId="6104AFCB"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cstheme="minorHAnsi"/>
          <w:szCs w:val="22"/>
        </w:rPr>
        <w:t>approves significant transactions with related parties (</w:t>
      </w:r>
      <w:proofErr w:type="gramStart"/>
      <w:r w:rsidRPr="0044344C">
        <w:rPr>
          <w:rFonts w:cstheme="minorHAnsi"/>
          <w:szCs w:val="22"/>
        </w:rPr>
        <w:t>i.e.</w:t>
      </w:r>
      <w:proofErr w:type="gramEnd"/>
      <w:r w:rsidRPr="0044344C">
        <w:rPr>
          <w:rFonts w:cstheme="minorHAnsi"/>
          <w:szCs w:val="22"/>
        </w:rPr>
        <w:t xml:space="preserve"> any transfer of resources, services or obligations whether or not it involves the payment of a price, the individual or cumulative value of which represents more than 5% of the company's net assets, according to the latest individual financial reports published by the company);</w:t>
      </w:r>
    </w:p>
    <w:p w14:paraId="0BD8EB65"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cstheme="minorHAnsi"/>
          <w:szCs w:val="22"/>
        </w:rPr>
        <w:t xml:space="preserve">Establishes, the main terms and conditions of the legal acts concluded by the general director, on behalf and on behalf of the company, having as object the opening / closing of current accounts with bank or non-bank financial institutions, credit / loan agreements / accessing or closing of any other banking and/or financing product of the company from banking institutions, credit institutions and/or other banking or non-bank financial institutions whose value is allowed by law or articles of incorporation, including the guarantee of financial obligations resulting from the contracting of loans, through movable mortgages on all company accounts, as they will be requested/agreed by financiers, in order to grant loans. The power of attorney thus granted is also valid for the conclusion of any additional acts amending and / or supplementing existing credits or to be </w:t>
      </w:r>
      <w:proofErr w:type="gramStart"/>
      <w:r w:rsidRPr="0044344C">
        <w:rPr>
          <w:rFonts w:cstheme="minorHAnsi"/>
          <w:szCs w:val="22"/>
        </w:rPr>
        <w:t>contracted;</w:t>
      </w:r>
      <w:proofErr w:type="gramEnd"/>
    </w:p>
    <w:p w14:paraId="1BCB43B5"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decide on the lease or sublease of own immovable </w:t>
      </w:r>
      <w:proofErr w:type="gramStart"/>
      <w:r w:rsidRPr="0044344C">
        <w:rPr>
          <w:rFonts w:eastAsia="Times New Roman" w:cstheme="minorHAnsi"/>
          <w:szCs w:val="22"/>
          <w:lang w:eastAsia="ro-RO"/>
        </w:rPr>
        <w:t>property;</w:t>
      </w:r>
      <w:proofErr w:type="gramEnd"/>
    </w:p>
    <w:p w14:paraId="5FF12B34"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establish relevant criteria for monitoring the results of the work of the executive/ senior management and the company as a whole and annually assess the way the criteria are </w:t>
      </w:r>
      <w:proofErr w:type="gramStart"/>
      <w:r w:rsidRPr="0044344C">
        <w:rPr>
          <w:rFonts w:eastAsia="Times New Roman" w:cstheme="minorHAnsi"/>
          <w:szCs w:val="22"/>
          <w:lang w:eastAsia="ro-RO"/>
        </w:rPr>
        <w:t>applied;</w:t>
      </w:r>
      <w:proofErr w:type="gramEnd"/>
    </w:p>
    <w:p w14:paraId="4213496D"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rPr>
        <w:t xml:space="preserve">ensures compliance with the requirements (including legal ones) regarding the outsourcing / delegation of operational activities or functions, both before it is carried out and during the entire outsourcing / delegation and only if it will not have the consequence of unjustified increase of operational </w:t>
      </w:r>
      <w:proofErr w:type="gramStart"/>
      <w:r w:rsidRPr="0044344C">
        <w:rPr>
          <w:rFonts w:eastAsia="Times New Roman" w:cstheme="minorHAnsi"/>
          <w:szCs w:val="22"/>
          <w:lang w:eastAsia="ro-RO"/>
        </w:rPr>
        <w:t>risk;</w:t>
      </w:r>
      <w:proofErr w:type="gramEnd"/>
    </w:p>
    <w:p w14:paraId="78F4A4C6"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establishing marketing, research and Development, Quality Assurance, environmental protection policies, strategies and </w:t>
      </w:r>
      <w:proofErr w:type="gramStart"/>
      <w:r w:rsidRPr="0044344C">
        <w:rPr>
          <w:rFonts w:eastAsia="Times New Roman" w:cstheme="minorHAnsi"/>
          <w:szCs w:val="22"/>
        </w:rPr>
        <w:t>plans;</w:t>
      </w:r>
      <w:proofErr w:type="gramEnd"/>
    </w:p>
    <w:p w14:paraId="5C623963"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approval of the conclusion of legal acts that commit the company's patrimony, in compliance with the legal provisions regarding the request for approval of the General Meeting of shareholders, where such approval is </w:t>
      </w:r>
      <w:proofErr w:type="gramStart"/>
      <w:r w:rsidRPr="0044344C">
        <w:rPr>
          <w:rFonts w:eastAsia="Times New Roman" w:cstheme="minorHAnsi"/>
          <w:szCs w:val="22"/>
        </w:rPr>
        <w:t>necessary;</w:t>
      </w:r>
      <w:proofErr w:type="gramEnd"/>
    </w:p>
    <w:p w14:paraId="3F4075BD" w14:textId="77777777" w:rsidR="00BA1C7E" w:rsidRPr="0044344C"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rPr>
        <w:t xml:space="preserve">adopt other decisions on issues, proposals or assignments given in its competence by the General Meeting of shareholders, the Company Law, the regulations of the Financial Supervisory Authority, the organization and functioning regulation of the company or by other internal procedures and </w:t>
      </w:r>
      <w:proofErr w:type="gramStart"/>
      <w:r w:rsidRPr="0044344C">
        <w:rPr>
          <w:rFonts w:eastAsia="Times New Roman" w:cstheme="minorHAnsi"/>
          <w:szCs w:val="22"/>
        </w:rPr>
        <w:t>rules;</w:t>
      </w:r>
      <w:proofErr w:type="gramEnd"/>
    </w:p>
    <w:p w14:paraId="26F1A748" w14:textId="77777777" w:rsidR="00BA1C7E" w:rsidRPr="0044344C" w:rsidRDefault="00BA1C7E" w:rsidP="00BA1C7E">
      <w:pPr>
        <w:numPr>
          <w:ilvl w:val="0"/>
          <w:numId w:val="34"/>
        </w:numPr>
        <w:spacing w:after="0" w:line="240" w:lineRule="auto"/>
        <w:jc w:val="both"/>
        <w:rPr>
          <w:rFonts w:eastAsia="Times New Roman" w:cstheme="minorHAnsi"/>
          <w:szCs w:val="22"/>
          <w:lang w:val="ro-RO" w:eastAsia="ro-RO" w:bidi="ro-RO"/>
        </w:rPr>
      </w:pPr>
      <w:r w:rsidRPr="0044344C">
        <w:rPr>
          <w:rFonts w:eastAsia="Times New Roman" w:cstheme="minorHAnsi"/>
          <w:szCs w:val="22"/>
          <w:lang w:eastAsia="ro-RO" w:bidi="ro-RO"/>
        </w:rPr>
        <w:lastRenderedPageBreak/>
        <w:t xml:space="preserve">it is responsible for submitting to the Trade Register Office within 15 days from the date of the general meeting of shareholders of the annual financial statements, the annual report, the report of the financial </w:t>
      </w:r>
      <w:proofErr w:type="gramStart"/>
      <w:r w:rsidRPr="0044344C">
        <w:rPr>
          <w:rFonts w:eastAsia="Times New Roman" w:cstheme="minorHAnsi"/>
          <w:szCs w:val="22"/>
          <w:lang w:eastAsia="ro-RO" w:bidi="ro-RO"/>
        </w:rPr>
        <w:t>auditor;</w:t>
      </w:r>
      <w:proofErr w:type="gramEnd"/>
    </w:p>
    <w:p w14:paraId="1FAB43E8" w14:textId="77777777" w:rsidR="00BA1C7E" w:rsidRPr="00817547" w:rsidRDefault="00BA1C7E" w:rsidP="00BA1C7E">
      <w:pPr>
        <w:pStyle w:val="ListParagraph"/>
        <w:numPr>
          <w:ilvl w:val="0"/>
          <w:numId w:val="34"/>
        </w:numPr>
        <w:spacing w:after="0" w:line="240" w:lineRule="auto"/>
        <w:contextualSpacing w:val="0"/>
        <w:jc w:val="both"/>
        <w:rPr>
          <w:rFonts w:eastAsia="Times New Roman" w:cstheme="minorHAnsi"/>
          <w:szCs w:val="22"/>
          <w:lang w:val="en-GB"/>
        </w:rPr>
      </w:pPr>
      <w:r w:rsidRPr="0044344C">
        <w:rPr>
          <w:rFonts w:eastAsia="Times New Roman" w:cstheme="minorHAnsi"/>
          <w:szCs w:val="22"/>
          <w:lang w:eastAsia="ro-RO" w:bidi="ro-RO"/>
        </w:rPr>
        <w:t>register with the Trade Registry Office the names of the persons empowered to represent the company, indicating whether they act together or separately.</w:t>
      </w:r>
    </w:p>
    <w:p w14:paraId="0858F174" w14:textId="77777777" w:rsidR="00BA1C7E" w:rsidRPr="00BA5464" w:rsidRDefault="00BA1C7E" w:rsidP="00BA1C7E">
      <w:pPr>
        <w:rPr>
          <w:color w:val="FF0000"/>
        </w:rPr>
      </w:pPr>
      <w:r w:rsidRPr="00BA5464">
        <w:rPr>
          <w:color w:val="FF0000"/>
        </w:rPr>
        <w:tab/>
      </w:r>
      <w:r w:rsidRPr="00BA5464">
        <w:rPr>
          <w:color w:val="FF0000"/>
        </w:rPr>
        <w:tab/>
      </w:r>
      <w:r w:rsidRPr="00BA5464">
        <w:rPr>
          <w:color w:val="FF0000"/>
        </w:rPr>
        <w:tab/>
      </w:r>
      <w:r w:rsidRPr="00BA5464">
        <w:rPr>
          <w:color w:val="FF0000"/>
        </w:rPr>
        <w:tab/>
      </w:r>
    </w:p>
    <w:tbl>
      <w:tblPr>
        <w:tblW w:w="3925" w:type="dxa"/>
        <w:jc w:val="center"/>
        <w:tblLayout w:type="fixed"/>
        <w:tblLook w:val="0400" w:firstRow="0" w:lastRow="0" w:firstColumn="0" w:lastColumn="0" w:noHBand="0" w:noVBand="1"/>
      </w:tblPr>
      <w:tblGrid>
        <w:gridCol w:w="1127"/>
        <w:gridCol w:w="1439"/>
        <w:gridCol w:w="1359"/>
      </w:tblGrid>
      <w:tr w:rsidR="00BA1C7E" w:rsidRPr="00344DAB" w14:paraId="122AAD01"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7339E45" w14:textId="77777777" w:rsidR="00BA1C7E" w:rsidRPr="00344DAB" w:rsidRDefault="00BA1C7E"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24BA092" w14:textId="77777777" w:rsidR="00BA1C7E" w:rsidRPr="00344DAB" w:rsidRDefault="00BA1C7E"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5A5BE345" w14:textId="77777777" w:rsidR="00BA1C7E" w:rsidRPr="00344DAB" w:rsidRDefault="00BA1C7E" w:rsidP="00707E47">
            <w:pPr>
              <w:pStyle w:val="P68B1DB1-Normal6"/>
              <w:widowControl w:val="0"/>
              <w:tabs>
                <w:tab w:val="left" w:pos="360"/>
              </w:tabs>
              <w:jc w:val="both"/>
            </w:pPr>
            <w:r w:rsidRPr="00344DAB">
              <w:t>ABSTAIN</w:t>
            </w:r>
          </w:p>
        </w:tc>
      </w:tr>
      <w:tr w:rsidR="00BA1C7E" w:rsidRPr="00BA5464" w14:paraId="126EF033"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A3BB82A"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3014CA99"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8AD10EC"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r>
    </w:tbl>
    <w:p w14:paraId="45018C6D" w14:textId="77777777" w:rsidR="00BA1C7E" w:rsidRDefault="00BA1C7E" w:rsidP="00BA1C7E">
      <w:pPr>
        <w:widowControl w:val="0"/>
        <w:tabs>
          <w:tab w:val="left" w:pos="360"/>
        </w:tabs>
        <w:jc w:val="both"/>
        <w:rPr>
          <w:rFonts w:eastAsia="Calibri" w:cstheme="minorHAnsi"/>
          <w:color w:val="FF0000"/>
        </w:rPr>
      </w:pPr>
    </w:p>
    <w:p w14:paraId="6774F867" w14:textId="77777777" w:rsidR="00BA1C7E" w:rsidRPr="0044344C" w:rsidRDefault="00BA1C7E" w:rsidP="00BA1C7E">
      <w:pPr>
        <w:pStyle w:val="AOBullet"/>
        <w:numPr>
          <w:ilvl w:val="0"/>
          <w:numId w:val="0"/>
        </w:numPr>
        <w:rPr>
          <w:rFonts w:asciiTheme="minorHAnsi" w:hAnsiTheme="minorHAnsi" w:cstheme="minorHAnsi"/>
          <w:szCs w:val="22"/>
        </w:rPr>
      </w:pPr>
      <w:r w:rsidRPr="00817547">
        <w:rPr>
          <w:rFonts w:asciiTheme="minorHAnsi" w:hAnsiTheme="minorHAnsi" w:cstheme="minorHAnsi"/>
          <w:b/>
          <w:bCs/>
          <w:szCs w:val="22"/>
        </w:rPr>
        <w:t>5.</w:t>
      </w:r>
      <w:r w:rsidRPr="0044344C">
        <w:rPr>
          <w:rFonts w:asciiTheme="minorHAnsi" w:hAnsiTheme="minorHAnsi" w:cstheme="minorHAnsi"/>
          <w:szCs w:val="22"/>
        </w:rPr>
        <w:t xml:space="preserve">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w:t>
      </w:r>
      <w:r w:rsidRPr="00C60348">
        <w:rPr>
          <w:rFonts w:asciiTheme="minorHAnsi" w:hAnsiTheme="minorHAnsi" w:cstheme="minorHAnsi"/>
          <w:szCs w:val="22"/>
        </w:rPr>
        <w:t xml:space="preserve">the maximum </w:t>
      </w:r>
      <w:r w:rsidRPr="0044344C">
        <w:rPr>
          <w:rFonts w:asciiTheme="minorHAnsi" w:hAnsiTheme="minorHAnsi" w:cstheme="minorHAnsi"/>
          <w:szCs w:val="22"/>
        </w:rPr>
        <w:t xml:space="preserve">number of </w:t>
      </w:r>
      <w:r w:rsidRPr="00C60348">
        <w:rPr>
          <w:rFonts w:asciiTheme="minorHAnsi" w:hAnsiTheme="minorHAnsi" w:cstheme="minorHAnsi"/>
          <w:szCs w:val="22"/>
        </w:rPr>
        <w:t>6,379,765 shares</w:t>
      </w:r>
      <w:r w:rsidRPr="0044344C">
        <w:rPr>
          <w:rFonts w:asciiTheme="minorHAnsi" w:hAnsiTheme="minorHAnsi" w:cstheme="minorHAnsi"/>
          <w:szCs w:val="22"/>
        </w:rPr>
        <w:t>, which will be offered for the remuneration and loyalty of employees and members of the management bodies of the company, as well as persons occupying such positions within affiliated companies, as follows:</w:t>
      </w:r>
    </w:p>
    <w:p w14:paraId="0D6A7A36" w14:textId="77777777" w:rsidR="00BA1C7E" w:rsidRPr="0044344C" w:rsidRDefault="00BA1C7E" w:rsidP="00BA1C7E">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 xml:space="preserve">- </w:t>
      </w:r>
      <w:r w:rsidRPr="00C60348">
        <w:rPr>
          <w:rFonts w:asciiTheme="minorHAnsi" w:hAnsiTheme="minorHAnsi" w:cstheme="minorHAnsi"/>
          <w:szCs w:val="22"/>
        </w:rPr>
        <w:t xml:space="preserve">up to a maximum of 0.6% of the share capital </w:t>
      </w:r>
      <w:proofErr w:type="gramStart"/>
      <w:r w:rsidRPr="0044344C">
        <w:rPr>
          <w:rFonts w:asciiTheme="minorHAnsi" w:hAnsiTheme="minorHAnsi" w:cstheme="minorHAnsi"/>
          <w:szCs w:val="22"/>
        </w:rPr>
        <w:t>at the moment</w:t>
      </w:r>
      <w:proofErr w:type="gramEnd"/>
      <w:r w:rsidRPr="0044344C">
        <w:rPr>
          <w:rFonts w:asciiTheme="minorHAnsi" w:hAnsiTheme="minorHAnsi" w:cstheme="minorHAnsi"/>
          <w:szCs w:val="22"/>
        </w:rPr>
        <w:t xml:space="preserve"> of this decision, for the employees and members of the management bodies of </w:t>
      </w:r>
      <w:proofErr w:type="spellStart"/>
      <w:r w:rsidRPr="0044344C">
        <w:rPr>
          <w:rFonts w:asciiTheme="minorHAnsi" w:hAnsiTheme="minorHAnsi" w:cstheme="minorHAnsi"/>
          <w:szCs w:val="22"/>
        </w:rPr>
        <w:t>Enea</w:t>
      </w:r>
      <w:proofErr w:type="spellEnd"/>
      <w:r w:rsidRPr="0044344C">
        <w:rPr>
          <w:rFonts w:asciiTheme="minorHAnsi" w:hAnsiTheme="minorHAnsi" w:cstheme="minorHAnsi"/>
          <w:szCs w:val="22"/>
        </w:rPr>
        <w:t xml:space="preserve"> Services Romania S. R. L. and </w:t>
      </w:r>
    </w:p>
    <w:p w14:paraId="48DF2795" w14:textId="77777777" w:rsidR="00BA1C7E" w:rsidRPr="00DB4A35" w:rsidRDefault="00BA1C7E" w:rsidP="00BA1C7E">
      <w:pPr>
        <w:pStyle w:val="AOBullet"/>
        <w:numPr>
          <w:ilvl w:val="0"/>
          <w:numId w:val="0"/>
        </w:numPr>
        <w:ind w:left="720"/>
        <w:rPr>
          <w:rFonts w:asciiTheme="minorHAnsi" w:hAnsiTheme="minorHAnsi" w:cstheme="minorHAnsi"/>
          <w:szCs w:val="22"/>
        </w:rPr>
      </w:pPr>
      <w:r w:rsidRPr="0044344C">
        <w:rPr>
          <w:rFonts w:asciiTheme="minorHAnsi" w:hAnsiTheme="minorHAnsi" w:cstheme="minorHAnsi"/>
          <w:szCs w:val="22"/>
        </w:rPr>
        <w:t xml:space="preserve">- </w:t>
      </w:r>
      <w:r w:rsidRPr="00C60348">
        <w:rPr>
          <w:rFonts w:asciiTheme="minorHAnsi" w:hAnsiTheme="minorHAnsi" w:cstheme="minorHAnsi"/>
          <w:szCs w:val="22"/>
        </w:rPr>
        <w:t>up to a maximum of 0.1% of the share capital</w:t>
      </w:r>
      <w:r w:rsidRPr="0044344C">
        <w:rPr>
          <w:rFonts w:asciiTheme="minorHAnsi" w:hAnsiTheme="minorHAnsi" w:cstheme="minorHAnsi"/>
          <w:szCs w:val="22"/>
        </w:rPr>
        <w:t xml:space="preserve"> at the moment of this </w:t>
      </w:r>
      <w:proofErr w:type="spellStart"/>
      <w:proofErr w:type="gramStart"/>
      <w:r w:rsidRPr="0044344C">
        <w:rPr>
          <w:rFonts w:asciiTheme="minorHAnsi" w:hAnsiTheme="minorHAnsi" w:cstheme="minorHAnsi"/>
          <w:szCs w:val="22"/>
        </w:rPr>
        <w:t>decision,for</w:t>
      </w:r>
      <w:proofErr w:type="spellEnd"/>
      <w:proofErr w:type="gramEnd"/>
      <w:r w:rsidRPr="0044344C">
        <w:rPr>
          <w:rFonts w:asciiTheme="minorHAnsi" w:hAnsiTheme="minorHAnsi" w:cstheme="minorHAnsi"/>
          <w:szCs w:val="22"/>
        </w:rPr>
        <w:t xml:space="preserve"> the employees and members of the management bodies of Berg Computers SRL. </w:t>
      </w:r>
    </w:p>
    <w:p w14:paraId="33FE6149" w14:textId="77777777" w:rsidR="00BA1C7E" w:rsidRDefault="00BA1C7E" w:rsidP="00BA1C7E">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BA1C7E" w:rsidRPr="00344DAB" w14:paraId="23841B34"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0E70569" w14:textId="77777777" w:rsidR="00BA1C7E" w:rsidRPr="00344DAB" w:rsidRDefault="00BA1C7E"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9C76974" w14:textId="77777777" w:rsidR="00BA1C7E" w:rsidRPr="00344DAB" w:rsidRDefault="00BA1C7E"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72257EF3" w14:textId="77777777" w:rsidR="00BA1C7E" w:rsidRPr="00344DAB" w:rsidRDefault="00BA1C7E" w:rsidP="00707E47">
            <w:pPr>
              <w:pStyle w:val="P68B1DB1-Normal6"/>
              <w:widowControl w:val="0"/>
              <w:tabs>
                <w:tab w:val="left" w:pos="360"/>
              </w:tabs>
              <w:jc w:val="both"/>
            </w:pPr>
            <w:r w:rsidRPr="00344DAB">
              <w:t>ABSTAIN</w:t>
            </w:r>
          </w:p>
        </w:tc>
      </w:tr>
      <w:tr w:rsidR="00BA1C7E" w:rsidRPr="00BA5464" w14:paraId="4C7EC386"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E145529"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D13D360"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CA0B64F"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r>
    </w:tbl>
    <w:p w14:paraId="361FC8D1" w14:textId="028913F1" w:rsidR="00BA1C7E" w:rsidRDefault="00BA1C7E" w:rsidP="00BA1C7E">
      <w:pPr>
        <w:widowControl w:val="0"/>
        <w:tabs>
          <w:tab w:val="left" w:pos="360"/>
        </w:tabs>
        <w:jc w:val="both"/>
        <w:rPr>
          <w:rFonts w:eastAsia="Calibri" w:cstheme="minorHAnsi"/>
          <w:color w:val="FF0000"/>
        </w:rPr>
      </w:pPr>
    </w:p>
    <w:p w14:paraId="1A5C805D" w14:textId="77777777" w:rsidR="00EB19AC" w:rsidRPr="00C177AE" w:rsidRDefault="00EB19AC" w:rsidP="00EB19AC">
      <w:pPr>
        <w:spacing w:before="240" w:after="0" w:line="260" w:lineRule="atLeast"/>
        <w:jc w:val="both"/>
        <w:rPr>
          <w:rFonts w:eastAsia="SimSun" w:cstheme="minorHAnsi"/>
          <w:szCs w:val="22"/>
          <w:lang w:val="en-GB" w:eastAsia="en-US"/>
        </w:rPr>
      </w:pPr>
      <w:r w:rsidRPr="00C177AE">
        <w:rPr>
          <w:rFonts w:eastAsia="SimSun" w:cstheme="minorHAnsi"/>
          <w:b/>
          <w:bCs/>
          <w:szCs w:val="22"/>
          <w:lang w:val="en-GB" w:eastAsia="en-US"/>
        </w:rPr>
        <w:t>6.</w:t>
      </w:r>
      <w:r w:rsidRPr="00C177AE">
        <w:rPr>
          <w:rFonts w:eastAsia="SimSun" w:cstheme="minorHAnsi"/>
          <w:szCs w:val="22"/>
          <w:lang w:val="en-GB" w:eastAsia="en-US"/>
        </w:rPr>
        <w:t>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the maximum number of 9.843.065 shares, which will be offered for the remuneration and loyalty of employees and members of the management bodies of the company, as well as persons occupying such positions within affiliated companies, as follows:</w:t>
      </w:r>
    </w:p>
    <w:p w14:paraId="69B533E5" w14:textId="77777777" w:rsidR="00EB19AC" w:rsidRPr="00C177AE" w:rsidRDefault="00EB19AC" w:rsidP="00EB19AC">
      <w:pPr>
        <w:spacing w:before="240" w:after="0" w:line="260" w:lineRule="atLeast"/>
        <w:ind w:left="720"/>
        <w:jc w:val="both"/>
        <w:rPr>
          <w:rFonts w:eastAsia="SimSun" w:cstheme="minorHAnsi"/>
          <w:szCs w:val="22"/>
          <w:lang w:val="en-GB" w:eastAsia="en-US"/>
        </w:rPr>
      </w:pPr>
      <w:r w:rsidRPr="00C177AE">
        <w:rPr>
          <w:rFonts w:eastAsia="SimSun" w:cstheme="minorHAnsi"/>
          <w:szCs w:val="22"/>
          <w:lang w:val="en-GB" w:eastAsia="en-US"/>
        </w:rPr>
        <w:t xml:space="preserve">- up to a maximum of 0.13% of the share capital </w:t>
      </w:r>
      <w:proofErr w:type="gramStart"/>
      <w:r w:rsidRPr="00C177AE">
        <w:rPr>
          <w:rFonts w:eastAsia="SimSun" w:cstheme="minorHAnsi"/>
          <w:szCs w:val="22"/>
          <w:lang w:val="en-GB" w:eastAsia="en-US"/>
        </w:rPr>
        <w:t>at the moment</w:t>
      </w:r>
      <w:proofErr w:type="gramEnd"/>
      <w:r w:rsidRPr="00C177AE">
        <w:rPr>
          <w:rFonts w:eastAsia="SimSun" w:cstheme="minorHAnsi"/>
          <w:szCs w:val="22"/>
          <w:lang w:val="en-GB" w:eastAsia="en-US"/>
        </w:rPr>
        <w:t xml:space="preserve"> of this decision, for the employees and members of the management bodies of </w:t>
      </w:r>
      <w:r w:rsidRPr="00C177AE">
        <w:rPr>
          <w:rFonts w:ascii="Times New Roman" w:eastAsia="SimSun" w:hAnsi="Times New Roman" w:cstheme="minorHAnsi"/>
          <w:bCs/>
          <w:szCs w:val="22"/>
          <w:lang w:val="en-GB" w:eastAsia="en-US"/>
        </w:rPr>
        <w:t xml:space="preserve">UCMS Group </w:t>
      </w:r>
      <w:proofErr w:type="spellStart"/>
      <w:r w:rsidRPr="00C177AE">
        <w:rPr>
          <w:rFonts w:ascii="Times New Roman" w:eastAsia="SimSun" w:hAnsi="Times New Roman" w:cstheme="minorHAnsi"/>
          <w:bCs/>
          <w:szCs w:val="22"/>
          <w:lang w:val="en-GB" w:eastAsia="en-US"/>
        </w:rPr>
        <w:t>România</w:t>
      </w:r>
      <w:proofErr w:type="spellEnd"/>
      <w:r w:rsidRPr="00C177AE">
        <w:rPr>
          <w:rFonts w:ascii="Times New Roman" w:eastAsia="SimSun" w:hAnsi="Times New Roman" w:cstheme="minorHAnsi"/>
          <w:bCs/>
          <w:szCs w:val="22"/>
          <w:lang w:val="en-GB" w:eastAsia="en-US"/>
        </w:rPr>
        <w:t xml:space="preserve"> S.R.L</w:t>
      </w:r>
      <w:r w:rsidRPr="00C177AE">
        <w:rPr>
          <w:rFonts w:eastAsia="SimSun" w:cstheme="minorHAnsi"/>
          <w:szCs w:val="22"/>
          <w:lang w:val="en-GB" w:eastAsia="en-US"/>
        </w:rPr>
        <w:t xml:space="preserve">. and </w:t>
      </w:r>
    </w:p>
    <w:p w14:paraId="6794B64D" w14:textId="77777777" w:rsidR="00EB19AC" w:rsidRDefault="00EB19AC" w:rsidP="00EB19AC">
      <w:pPr>
        <w:spacing w:before="240" w:after="0" w:line="260" w:lineRule="atLeast"/>
        <w:ind w:left="720"/>
        <w:jc w:val="both"/>
        <w:rPr>
          <w:rFonts w:eastAsia="SimSun" w:cstheme="minorHAnsi"/>
          <w:szCs w:val="22"/>
          <w:lang w:val="en-GB" w:eastAsia="en-US"/>
        </w:rPr>
      </w:pPr>
      <w:r w:rsidRPr="00C177AE">
        <w:rPr>
          <w:rFonts w:eastAsia="SimSun" w:cstheme="minorHAnsi"/>
          <w:szCs w:val="22"/>
          <w:lang w:val="en-GB" w:eastAsia="en-US"/>
        </w:rPr>
        <w:t xml:space="preserve">- up to a maximum of 0.05% of the share capital at the moment of this </w:t>
      </w:r>
      <w:proofErr w:type="spellStart"/>
      <w:proofErr w:type="gramStart"/>
      <w:r w:rsidRPr="00C177AE">
        <w:rPr>
          <w:rFonts w:eastAsia="SimSun" w:cstheme="minorHAnsi"/>
          <w:szCs w:val="22"/>
          <w:lang w:val="en-GB" w:eastAsia="en-US"/>
        </w:rPr>
        <w:t>decision,for</w:t>
      </w:r>
      <w:proofErr w:type="spellEnd"/>
      <w:proofErr w:type="gramEnd"/>
      <w:r w:rsidRPr="00C177AE">
        <w:rPr>
          <w:rFonts w:eastAsia="SimSun" w:cstheme="minorHAnsi"/>
          <w:szCs w:val="22"/>
          <w:lang w:val="en-GB" w:eastAsia="en-US"/>
        </w:rPr>
        <w:t xml:space="preserve"> the employees and members of the management bodies of SAS Fleet Tracking   SRL. </w:t>
      </w:r>
    </w:p>
    <w:p w14:paraId="4F228735" w14:textId="77777777" w:rsidR="00EB19AC" w:rsidRPr="00C177AE" w:rsidRDefault="00EB19AC" w:rsidP="00EB19AC">
      <w:pPr>
        <w:spacing w:after="0" w:line="260" w:lineRule="atLeast"/>
        <w:ind w:left="720"/>
        <w:jc w:val="both"/>
        <w:rPr>
          <w:rFonts w:eastAsia="SimSun" w:cstheme="minorHAnsi"/>
          <w:szCs w:val="22"/>
          <w:lang w:val="en-GB" w:eastAsia="en-US"/>
        </w:rPr>
      </w:pPr>
    </w:p>
    <w:p w14:paraId="5FC0D150" w14:textId="2AA88561" w:rsidR="00EB19AC" w:rsidRDefault="00EB19AC" w:rsidP="00EB19AC">
      <w:pPr>
        <w:widowControl w:val="0"/>
        <w:tabs>
          <w:tab w:val="left" w:pos="720"/>
        </w:tabs>
        <w:ind w:left="720" w:hanging="360"/>
        <w:jc w:val="both"/>
        <w:rPr>
          <w:rFonts w:eastAsia="Calibri" w:cstheme="minorHAnsi"/>
          <w:color w:val="FF0000"/>
          <w:szCs w:val="22"/>
        </w:rPr>
      </w:pPr>
      <w:r>
        <w:rPr>
          <w:rFonts w:cstheme="minorHAnsi"/>
          <w:szCs w:val="22"/>
          <w:lang w:eastAsia="en-US"/>
        </w:rPr>
        <w:tab/>
      </w:r>
      <w:r w:rsidRPr="00C177AE">
        <w:rPr>
          <w:rFonts w:cstheme="minorHAnsi"/>
          <w:szCs w:val="22"/>
          <w:lang w:eastAsia="en-US"/>
        </w:rPr>
        <w:t>-</w:t>
      </w:r>
      <w:r w:rsidRPr="00C177AE">
        <w:rPr>
          <w:szCs w:val="22"/>
          <w:lang w:eastAsia="en-US"/>
        </w:rPr>
        <w:t xml:space="preserve"> </w:t>
      </w:r>
      <w:r w:rsidRPr="00C177AE">
        <w:rPr>
          <w:rFonts w:cstheme="minorHAnsi"/>
          <w:szCs w:val="22"/>
          <w:lang w:eastAsia="en-US"/>
        </w:rPr>
        <w:t xml:space="preserve">up to a maximum of 0.9% of the share capital </w:t>
      </w:r>
      <w:proofErr w:type="gramStart"/>
      <w:r w:rsidRPr="00C177AE">
        <w:rPr>
          <w:rFonts w:cstheme="minorHAnsi"/>
          <w:szCs w:val="22"/>
          <w:lang w:eastAsia="en-US"/>
        </w:rPr>
        <w:t>at the moment</w:t>
      </w:r>
      <w:proofErr w:type="gramEnd"/>
      <w:r w:rsidRPr="00C177AE">
        <w:rPr>
          <w:rFonts w:cstheme="minorHAnsi"/>
          <w:szCs w:val="22"/>
          <w:lang w:eastAsia="en-US"/>
        </w:rPr>
        <w:t xml:space="preserve"> of this Decision, for the employees </w:t>
      </w:r>
      <w:r w:rsidRPr="00C177AE">
        <w:rPr>
          <w:rFonts w:cstheme="minorHAnsi"/>
          <w:szCs w:val="22"/>
          <w:lang w:eastAsia="en-US"/>
        </w:rPr>
        <w:lastRenderedPageBreak/>
        <w:t>and members of the management bodies of the companies to be acquired by Arobs Transilvania Software SA until 28.04.2023.</w:t>
      </w:r>
    </w:p>
    <w:tbl>
      <w:tblPr>
        <w:tblW w:w="3925" w:type="dxa"/>
        <w:jc w:val="center"/>
        <w:tblLayout w:type="fixed"/>
        <w:tblLook w:val="0400" w:firstRow="0" w:lastRow="0" w:firstColumn="0" w:lastColumn="0" w:noHBand="0" w:noVBand="1"/>
      </w:tblPr>
      <w:tblGrid>
        <w:gridCol w:w="1127"/>
        <w:gridCol w:w="1439"/>
        <w:gridCol w:w="1359"/>
      </w:tblGrid>
      <w:tr w:rsidR="00EB19AC" w:rsidRPr="00344DAB" w14:paraId="41DD27E3" w14:textId="77777777" w:rsidTr="00FC7EDE">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32AD357" w14:textId="77777777" w:rsidR="00EB19AC" w:rsidRPr="00344DAB" w:rsidRDefault="00EB19AC" w:rsidP="00FC7EDE">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1CFA6BF3" w14:textId="77777777" w:rsidR="00EB19AC" w:rsidRPr="00344DAB" w:rsidRDefault="00EB19AC" w:rsidP="00FC7EDE">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4E0C1DB9" w14:textId="77777777" w:rsidR="00EB19AC" w:rsidRPr="00344DAB" w:rsidRDefault="00EB19AC" w:rsidP="00FC7EDE">
            <w:pPr>
              <w:pStyle w:val="P68B1DB1-Normal6"/>
              <w:widowControl w:val="0"/>
              <w:tabs>
                <w:tab w:val="left" w:pos="360"/>
              </w:tabs>
              <w:jc w:val="both"/>
            </w:pPr>
            <w:r w:rsidRPr="00344DAB">
              <w:t>ABSTAIN</w:t>
            </w:r>
          </w:p>
        </w:tc>
      </w:tr>
      <w:tr w:rsidR="00EB19AC" w:rsidRPr="00BA5464" w14:paraId="1AE5F4CD" w14:textId="77777777" w:rsidTr="00FC7EDE">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C4FF599" w14:textId="77777777" w:rsidR="00EB19AC" w:rsidRPr="00BA5464" w:rsidRDefault="00EB19AC" w:rsidP="00FC7EDE">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28DC906" w14:textId="77777777" w:rsidR="00EB19AC" w:rsidRPr="00BA5464" w:rsidRDefault="00EB19AC" w:rsidP="00FC7EDE">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1465A7E0" w14:textId="77777777" w:rsidR="00EB19AC" w:rsidRPr="00BA5464" w:rsidRDefault="00EB19AC" w:rsidP="00FC7EDE">
            <w:pPr>
              <w:pStyle w:val="P68B1DB1-Normal6"/>
              <w:widowControl w:val="0"/>
              <w:tabs>
                <w:tab w:val="left" w:pos="360"/>
              </w:tabs>
              <w:jc w:val="both"/>
              <w:rPr>
                <w:color w:val="FF0000"/>
              </w:rPr>
            </w:pPr>
            <w:r w:rsidRPr="00BA5464">
              <w:rPr>
                <w:color w:val="FF0000"/>
              </w:rPr>
              <w:t> </w:t>
            </w:r>
          </w:p>
        </w:tc>
      </w:tr>
    </w:tbl>
    <w:p w14:paraId="5FCEC4B0" w14:textId="77777777" w:rsidR="00EB19AC" w:rsidRDefault="00EB19AC" w:rsidP="00BA1C7E">
      <w:pPr>
        <w:widowControl w:val="0"/>
        <w:tabs>
          <w:tab w:val="left" w:pos="360"/>
        </w:tabs>
        <w:jc w:val="both"/>
        <w:rPr>
          <w:rFonts w:eastAsia="Calibri" w:cstheme="minorHAnsi"/>
          <w:color w:val="FF0000"/>
        </w:rPr>
      </w:pPr>
    </w:p>
    <w:p w14:paraId="7C67CB4B" w14:textId="038D21BC" w:rsidR="00BA1C7E" w:rsidRDefault="00EB19AC" w:rsidP="00BA1C7E">
      <w:pPr>
        <w:pStyle w:val="AOBullet"/>
        <w:numPr>
          <w:ilvl w:val="0"/>
          <w:numId w:val="0"/>
        </w:numPr>
        <w:rPr>
          <w:rFonts w:asciiTheme="minorHAnsi" w:hAnsiTheme="minorHAnsi" w:cstheme="minorHAnsi"/>
          <w:szCs w:val="22"/>
        </w:rPr>
      </w:pPr>
      <w:r>
        <w:rPr>
          <w:rFonts w:asciiTheme="minorHAnsi" w:hAnsiTheme="minorHAnsi" w:cstheme="minorHAnsi"/>
          <w:b/>
          <w:bCs/>
          <w:szCs w:val="22"/>
        </w:rPr>
        <w:t>7</w:t>
      </w:r>
      <w:r w:rsidR="00BA1C7E" w:rsidRPr="00B62F37">
        <w:rPr>
          <w:rFonts w:asciiTheme="minorHAnsi" w:hAnsiTheme="minorHAnsi" w:cstheme="minorHAnsi"/>
          <w:b/>
          <w:bCs/>
          <w:szCs w:val="22"/>
        </w:rPr>
        <w:t>.</w:t>
      </w:r>
      <w:r w:rsidR="00BA1C7E" w:rsidRPr="0044344C">
        <w:rPr>
          <w:rFonts w:asciiTheme="minorHAnsi" w:hAnsiTheme="minorHAnsi" w:cstheme="minorHAnsi"/>
          <w:szCs w:val="22"/>
        </w:rPr>
        <w:t>The Board of Directors will be empowered to adopt all and any of the necessary measures and to fulfill all the formalities required for the approval and implementation of the "stock option plan" established by the decision of The Extraordinary General Meeting of shareholders no. 4 of 23.08.2021, such as, but not limited to: (I) determining the criteria based on which the shares of the directors and staff of the company / affiliated companies will be granted, (ii) determining the positions in the organization chart for which the "stock option plan" program will be applicable; (iii) the conditions for acquiring shares; (iv) drawing up and publishing information documents under the law; (v) the actual transfer of shares from the company, in favor of employees and members of the management bodies of the company / affiliated companies etc.</w:t>
      </w:r>
    </w:p>
    <w:p w14:paraId="34EF067D" w14:textId="77777777" w:rsidR="00BA1C7E" w:rsidRDefault="00BA1C7E" w:rsidP="00BA1C7E">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BA1C7E" w:rsidRPr="00344DAB" w14:paraId="0A5FB93C"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0D8C832" w14:textId="77777777" w:rsidR="00BA1C7E" w:rsidRPr="00344DAB" w:rsidRDefault="00BA1C7E"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2784F763" w14:textId="77777777" w:rsidR="00BA1C7E" w:rsidRPr="00344DAB" w:rsidRDefault="00BA1C7E"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331366E9" w14:textId="77777777" w:rsidR="00BA1C7E" w:rsidRPr="00344DAB" w:rsidRDefault="00BA1C7E" w:rsidP="00707E47">
            <w:pPr>
              <w:pStyle w:val="P68B1DB1-Normal6"/>
              <w:widowControl w:val="0"/>
              <w:tabs>
                <w:tab w:val="left" w:pos="360"/>
              </w:tabs>
              <w:jc w:val="both"/>
            </w:pPr>
            <w:r w:rsidRPr="00344DAB">
              <w:t>ABSTAIN</w:t>
            </w:r>
          </w:p>
        </w:tc>
      </w:tr>
      <w:tr w:rsidR="00BA1C7E" w:rsidRPr="00BA5464" w14:paraId="1A038695"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551FC4E"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548F715"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5B3BA3B0"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r>
    </w:tbl>
    <w:p w14:paraId="144ECE55" w14:textId="77777777" w:rsidR="00BA1C7E" w:rsidRDefault="00BA1C7E" w:rsidP="00BA1C7E">
      <w:pPr>
        <w:widowControl w:val="0"/>
        <w:tabs>
          <w:tab w:val="left" w:pos="360"/>
        </w:tabs>
        <w:jc w:val="both"/>
        <w:rPr>
          <w:rFonts w:eastAsia="Calibri" w:cstheme="minorHAnsi"/>
          <w:color w:val="FF0000"/>
        </w:rPr>
      </w:pPr>
    </w:p>
    <w:p w14:paraId="2E4E624E" w14:textId="254EFDD6" w:rsidR="00BA1C7E" w:rsidRPr="0044344C" w:rsidRDefault="00EB19AC" w:rsidP="00BA1C7E">
      <w:pPr>
        <w:pStyle w:val="AOBullet"/>
        <w:numPr>
          <w:ilvl w:val="0"/>
          <w:numId w:val="0"/>
        </w:numPr>
        <w:rPr>
          <w:rFonts w:asciiTheme="minorHAnsi" w:hAnsiTheme="minorHAnsi" w:cstheme="minorHAnsi"/>
          <w:szCs w:val="22"/>
        </w:rPr>
      </w:pPr>
      <w:r>
        <w:rPr>
          <w:rFonts w:asciiTheme="minorHAnsi" w:hAnsiTheme="minorHAnsi" w:cstheme="minorHAnsi"/>
          <w:b/>
          <w:bCs/>
          <w:szCs w:val="22"/>
        </w:rPr>
        <w:t>8</w:t>
      </w:r>
      <w:r w:rsidR="00BA1C7E" w:rsidRPr="00643ADA">
        <w:rPr>
          <w:rFonts w:asciiTheme="minorHAnsi" w:hAnsiTheme="minorHAnsi" w:cstheme="minorHAnsi"/>
          <w:b/>
          <w:bCs/>
          <w:szCs w:val="22"/>
        </w:rPr>
        <w:t>.</w:t>
      </w:r>
      <w:r w:rsidR="00BA1C7E" w:rsidRPr="0044344C">
        <w:rPr>
          <w:rFonts w:asciiTheme="minorHAnsi" w:hAnsiTheme="minorHAnsi" w:cstheme="minorHAnsi"/>
          <w:szCs w:val="22"/>
        </w:rPr>
        <w:t>Establishing the date of 17.08.2022 as a registration date for identifying the shareholders on whom the effects of the decisions adopted by the EGMS are reflected, in accordance with the provisions of art. 87 (1) of law no. 24/2017 and the date of 16.08.2022 as” ex-date" calculated in accordance with the provisions of art. 2 para. (2) lit. (l) of regulation no. 5/2018.</w:t>
      </w:r>
    </w:p>
    <w:p w14:paraId="101E127F" w14:textId="77777777" w:rsidR="00BA1C7E" w:rsidRDefault="00BA1C7E" w:rsidP="00BA1C7E">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BA1C7E" w:rsidRPr="00344DAB" w14:paraId="215A474D"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CB8428A" w14:textId="77777777" w:rsidR="00BA1C7E" w:rsidRPr="00344DAB" w:rsidRDefault="00BA1C7E"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3DD8F02" w14:textId="77777777" w:rsidR="00BA1C7E" w:rsidRPr="00344DAB" w:rsidRDefault="00BA1C7E"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15C428B4" w14:textId="77777777" w:rsidR="00BA1C7E" w:rsidRPr="00344DAB" w:rsidRDefault="00BA1C7E" w:rsidP="00707E47">
            <w:pPr>
              <w:pStyle w:val="P68B1DB1-Normal6"/>
              <w:widowControl w:val="0"/>
              <w:tabs>
                <w:tab w:val="left" w:pos="360"/>
              </w:tabs>
              <w:jc w:val="both"/>
            </w:pPr>
            <w:r w:rsidRPr="00344DAB">
              <w:t>ABSTAIN</w:t>
            </w:r>
          </w:p>
        </w:tc>
      </w:tr>
      <w:tr w:rsidR="00BA1C7E" w:rsidRPr="00BA5464" w14:paraId="5F8DBEB6"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F6E1A82"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5DFBB648"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1C8CC5D2"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r>
    </w:tbl>
    <w:p w14:paraId="5BDA3983" w14:textId="77777777" w:rsidR="00BA1C7E" w:rsidRDefault="00BA1C7E" w:rsidP="00BA1C7E">
      <w:pPr>
        <w:widowControl w:val="0"/>
        <w:tabs>
          <w:tab w:val="left" w:pos="360"/>
        </w:tabs>
        <w:jc w:val="both"/>
        <w:rPr>
          <w:rFonts w:eastAsia="Calibri" w:cstheme="minorHAnsi"/>
          <w:color w:val="FF0000"/>
        </w:rPr>
      </w:pPr>
    </w:p>
    <w:p w14:paraId="5DDD37EC" w14:textId="7F9DBDEA" w:rsidR="00BA1C7E" w:rsidRDefault="00EB19AC" w:rsidP="00BA1C7E">
      <w:pPr>
        <w:pStyle w:val="AOBullet"/>
        <w:numPr>
          <w:ilvl w:val="0"/>
          <w:numId w:val="0"/>
        </w:numPr>
        <w:rPr>
          <w:rFonts w:asciiTheme="minorHAnsi" w:hAnsiTheme="minorHAnsi" w:cstheme="minorHAnsi"/>
          <w:bCs/>
          <w:szCs w:val="22"/>
        </w:rPr>
      </w:pPr>
      <w:r>
        <w:rPr>
          <w:rFonts w:asciiTheme="minorHAnsi" w:hAnsiTheme="minorHAnsi" w:cstheme="minorHAnsi"/>
          <w:b/>
          <w:szCs w:val="22"/>
        </w:rPr>
        <w:t>9</w:t>
      </w:r>
      <w:r w:rsidR="00BA1C7E" w:rsidRPr="00E81E6C">
        <w:rPr>
          <w:rFonts w:asciiTheme="minorHAnsi" w:hAnsiTheme="minorHAnsi" w:cstheme="minorHAnsi"/>
          <w:b/>
          <w:szCs w:val="22"/>
        </w:rPr>
        <w:t>.</w:t>
      </w:r>
      <w:r w:rsidR="00BA1C7E" w:rsidRPr="0044344C">
        <w:rPr>
          <w:rFonts w:asciiTheme="minorHAnsi" w:hAnsiTheme="minorHAnsi" w:cstheme="minorHAnsi"/>
          <w:bCs/>
          <w:szCs w:val="22"/>
        </w:rPr>
        <w:t>Approval of the power of attorney of the president of the Board of Directors and of the meeting Secretary to sign together the EGM decision and to perform individually and not together any act or formality required by law for its registration with the Trade Register Office attached to the Cluj Tribunal, as well as for the publication of the EGM decision according to the law.</w:t>
      </w:r>
    </w:p>
    <w:p w14:paraId="0AB730B4" w14:textId="77777777" w:rsidR="00BA1C7E" w:rsidRDefault="00BA1C7E" w:rsidP="00BA1C7E">
      <w:pPr>
        <w:pStyle w:val="AOBullet"/>
        <w:numPr>
          <w:ilvl w:val="0"/>
          <w:numId w:val="0"/>
        </w:numPr>
        <w:rPr>
          <w:rFonts w:asciiTheme="minorHAnsi" w:hAnsiTheme="minorHAnsi" w:cstheme="minorHAnsi"/>
          <w:bCs/>
          <w:szCs w:val="22"/>
        </w:rPr>
      </w:pPr>
    </w:p>
    <w:tbl>
      <w:tblPr>
        <w:tblW w:w="3925" w:type="dxa"/>
        <w:jc w:val="center"/>
        <w:tblLayout w:type="fixed"/>
        <w:tblLook w:val="0400" w:firstRow="0" w:lastRow="0" w:firstColumn="0" w:lastColumn="0" w:noHBand="0" w:noVBand="1"/>
      </w:tblPr>
      <w:tblGrid>
        <w:gridCol w:w="1127"/>
        <w:gridCol w:w="1439"/>
        <w:gridCol w:w="1359"/>
      </w:tblGrid>
      <w:tr w:rsidR="00BA1C7E" w:rsidRPr="00344DAB" w14:paraId="5368B57C"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0D4264F" w14:textId="77777777" w:rsidR="00BA1C7E" w:rsidRPr="00344DAB" w:rsidRDefault="00BA1C7E"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55CE7206" w14:textId="77777777" w:rsidR="00BA1C7E" w:rsidRPr="00344DAB" w:rsidRDefault="00BA1C7E"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6BF93B66" w14:textId="77777777" w:rsidR="00BA1C7E" w:rsidRPr="00344DAB" w:rsidRDefault="00BA1C7E" w:rsidP="00707E47">
            <w:pPr>
              <w:pStyle w:val="P68B1DB1-Normal6"/>
              <w:widowControl w:val="0"/>
              <w:tabs>
                <w:tab w:val="left" w:pos="360"/>
              </w:tabs>
              <w:jc w:val="both"/>
            </w:pPr>
            <w:r w:rsidRPr="00344DAB">
              <w:t>ABSTAIN</w:t>
            </w:r>
          </w:p>
        </w:tc>
      </w:tr>
      <w:tr w:rsidR="00BA1C7E" w:rsidRPr="00BA5464" w14:paraId="45948A26"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3073295"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762C647A"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017A152" w14:textId="77777777" w:rsidR="00BA1C7E" w:rsidRPr="00BA5464" w:rsidRDefault="00BA1C7E" w:rsidP="00707E47">
            <w:pPr>
              <w:pStyle w:val="P68B1DB1-Normal6"/>
              <w:widowControl w:val="0"/>
              <w:tabs>
                <w:tab w:val="left" w:pos="360"/>
              </w:tabs>
              <w:jc w:val="both"/>
              <w:rPr>
                <w:color w:val="FF0000"/>
              </w:rPr>
            </w:pPr>
            <w:r w:rsidRPr="00BA5464">
              <w:rPr>
                <w:color w:val="FF0000"/>
              </w:rPr>
              <w:t> </w:t>
            </w:r>
          </w:p>
        </w:tc>
      </w:tr>
    </w:tbl>
    <w:p w14:paraId="0143F188" w14:textId="77777777" w:rsidR="00860BEC" w:rsidRPr="00D6167A" w:rsidRDefault="00860BEC">
      <w:pPr>
        <w:widowControl w:val="0"/>
        <w:tabs>
          <w:tab w:val="left" w:pos="360"/>
        </w:tabs>
        <w:jc w:val="both"/>
        <w:rPr>
          <w:rFonts w:eastAsia="Calibri" w:cstheme="minorHAnsi"/>
          <w:noProof/>
          <w:color w:val="FF0000"/>
        </w:rPr>
      </w:pPr>
    </w:p>
    <w:p w14:paraId="4A9B33B5" w14:textId="2FCDDDED" w:rsidR="00860BEC" w:rsidRPr="00951E56" w:rsidRDefault="00DE0467">
      <w:pPr>
        <w:spacing w:after="0" w:line="240" w:lineRule="auto"/>
        <w:jc w:val="both"/>
        <w:rPr>
          <w:noProof/>
        </w:rPr>
      </w:pPr>
      <w:r w:rsidRPr="00951E56">
        <w:rPr>
          <w:noProof/>
        </w:rPr>
        <w:t xml:space="preserve">The deadline for registration with the Company of </w:t>
      </w:r>
      <w:r w:rsidR="00194E37">
        <w:t xml:space="preserve">correspondence ballot </w:t>
      </w:r>
      <w:r w:rsidRPr="00951E56">
        <w:rPr>
          <w:noProof/>
        </w:rPr>
        <w:t xml:space="preserve">by mail is </w:t>
      </w:r>
      <w:r w:rsidR="00D6167A">
        <w:rPr>
          <w:noProof/>
        </w:rPr>
        <w:t>July 30</w:t>
      </w:r>
      <w:r w:rsidRPr="00951E56">
        <w:rPr>
          <w:noProof/>
        </w:rPr>
        <w:t xml:space="preserve">, 2022 at </w:t>
      </w:r>
      <w:r w:rsidR="00D6167A">
        <w:rPr>
          <w:noProof/>
        </w:rPr>
        <w:t>14:</w:t>
      </w:r>
      <w:r w:rsidRPr="00951E56">
        <w:rPr>
          <w:noProof/>
        </w:rPr>
        <w:t>00</w:t>
      </w:r>
      <w:r w:rsidR="00D6167A">
        <w:rPr>
          <w:noProof/>
        </w:rPr>
        <w:t>.</w:t>
      </w:r>
    </w:p>
    <w:p w14:paraId="45929F78" w14:textId="77777777" w:rsidR="00860BEC" w:rsidRPr="00951E56" w:rsidRDefault="00860BEC">
      <w:pPr>
        <w:widowControl w:val="0"/>
        <w:tabs>
          <w:tab w:val="left" w:pos="360"/>
        </w:tabs>
        <w:jc w:val="both"/>
        <w:rPr>
          <w:rFonts w:eastAsia="Calibri" w:cstheme="minorHAnsi"/>
          <w:b/>
          <w:i/>
          <w:noProof/>
        </w:rPr>
      </w:pPr>
    </w:p>
    <w:bookmarkEnd w:id="1"/>
    <w:p w14:paraId="6F377B79" w14:textId="77777777" w:rsidR="00860BEC" w:rsidRPr="00951E56" w:rsidRDefault="00DE0467">
      <w:pPr>
        <w:pStyle w:val="P68B1DB1-Normal5"/>
        <w:widowControl w:val="0"/>
        <w:jc w:val="both"/>
        <w:rPr>
          <w:noProof/>
        </w:rPr>
      </w:pPr>
      <w:r w:rsidRPr="00951E56">
        <w:rPr>
          <w:i/>
          <w:noProof/>
        </w:rPr>
        <w:t>Note: Indicate the vote cast by ticking an "X" in one of the spaces for "FOR", "AGAINST" or "ABSTAIN". Where more than one space is ticked with an "X" or no space is ticked, that vote shall be deemed invalid/not cast.</w:t>
      </w:r>
      <w:r w:rsidRPr="00951E56">
        <w:rPr>
          <w:noProof/>
        </w:rPr>
        <w:t xml:space="preserve"> </w:t>
      </w:r>
    </w:p>
    <w:p w14:paraId="3E88B3B7" w14:textId="77777777" w:rsidR="00860BEC" w:rsidRPr="00951E56" w:rsidRDefault="00860BEC">
      <w:pPr>
        <w:widowControl w:val="0"/>
        <w:rPr>
          <w:rFonts w:eastAsia="Calibri" w:cstheme="minorHAnsi"/>
          <w:noProof/>
        </w:rPr>
      </w:pPr>
    </w:p>
    <w:p w14:paraId="7ABD46AD" w14:textId="0EA6F799" w:rsidR="00860BEC" w:rsidRPr="00951E56" w:rsidRDefault="00DE0467">
      <w:pPr>
        <w:pStyle w:val="P68B1DB1-Normal2"/>
        <w:widowControl w:val="0"/>
        <w:jc w:val="both"/>
        <w:rPr>
          <w:noProof/>
        </w:rPr>
      </w:pPr>
      <w:r w:rsidRPr="00951E56">
        <w:rPr>
          <w:noProof/>
        </w:rPr>
        <w:t xml:space="preserve">I enclose herewith the copy of the identity document of the undersigned and, if applicable, the copy of the identity document of the legal representative (in the case of private individuals with no or limited exercise capacity) (Identity Document or Identity Card for Romanian citizens, or passport, residence permit for foreign citizens) allowing the identification of the undersigned in the shareholder ledger of AROBS TRANSILVANIA SOFTWARE S.A. on the reference date </w:t>
      </w:r>
      <w:r w:rsidRPr="00951E56">
        <w:rPr>
          <w:b/>
          <w:i/>
          <w:noProof/>
        </w:rPr>
        <w:t>(</w:t>
      </w:r>
      <w:r w:rsidR="009924C5">
        <w:rPr>
          <w:b/>
          <w:i/>
          <w:noProof/>
        </w:rPr>
        <w:t>July 22</w:t>
      </w:r>
      <w:r w:rsidRPr="00951E56">
        <w:rPr>
          <w:b/>
          <w:i/>
          <w:noProof/>
        </w:rPr>
        <w:t>, 2022)</w:t>
      </w:r>
      <w:r w:rsidRPr="00951E56">
        <w:rPr>
          <w:noProof/>
        </w:rPr>
        <w:t xml:space="preserve"> issued by Depozitarul Central S.A., together with the proof of the status of legal representative.</w:t>
      </w:r>
    </w:p>
    <w:p w14:paraId="5D70E8C1" w14:textId="77777777" w:rsidR="00860BEC" w:rsidRPr="00951E56" w:rsidRDefault="00860BEC">
      <w:pPr>
        <w:widowControl w:val="0"/>
        <w:rPr>
          <w:rFonts w:eastAsia="Calibri" w:cstheme="minorHAnsi"/>
          <w:noProof/>
        </w:rPr>
      </w:pPr>
    </w:p>
    <w:p w14:paraId="3FD19A1F" w14:textId="457054CD" w:rsidR="00860BEC" w:rsidRPr="00951E56" w:rsidRDefault="00DE0467">
      <w:pPr>
        <w:pStyle w:val="P68B1DB1-Normal2"/>
        <w:widowControl w:val="0"/>
        <w:rPr>
          <w:noProof/>
        </w:rPr>
      </w:pPr>
      <w:r w:rsidRPr="00951E56">
        <w:rPr>
          <w:noProof/>
        </w:rPr>
        <w:t xml:space="preserve">Date of the </w:t>
      </w:r>
      <w:r w:rsidR="00194E37">
        <w:t>correspondence ballot</w:t>
      </w:r>
      <w:r w:rsidRPr="00951E56">
        <w:rPr>
          <w:noProof/>
        </w:rPr>
        <w:t>: ___________________________</w:t>
      </w:r>
    </w:p>
    <w:p w14:paraId="0602A148" w14:textId="62213039" w:rsidR="00860BEC" w:rsidRPr="00951E56" w:rsidRDefault="00DE0467">
      <w:pPr>
        <w:pStyle w:val="P68B1DB1-BodyText6"/>
        <w:spacing w:line="480" w:lineRule="auto"/>
        <w:rPr>
          <w:noProof/>
        </w:rPr>
      </w:pPr>
      <w:r w:rsidRPr="00951E56">
        <w:rPr>
          <w:noProof/>
        </w:rPr>
        <w:t>No. of shares: _______________________________</w:t>
      </w:r>
    </w:p>
    <w:p w14:paraId="606F68E4" w14:textId="7048ED6E" w:rsidR="00860BEC" w:rsidRPr="00951E56" w:rsidRDefault="00DE0467">
      <w:pPr>
        <w:pStyle w:val="P68B1DB1-BodyText6"/>
        <w:spacing w:line="480" w:lineRule="auto"/>
        <w:rPr>
          <w:noProof/>
        </w:rPr>
      </w:pPr>
      <w:r w:rsidRPr="00951E56">
        <w:rPr>
          <w:noProof/>
        </w:rPr>
        <w:t>Signature: _______________________________________</w:t>
      </w:r>
    </w:p>
    <w:sectPr w:rsidR="00860BEC" w:rsidRPr="00951E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1A59" w14:textId="77777777" w:rsidR="009761D2" w:rsidRDefault="009761D2">
      <w:pPr>
        <w:spacing w:after="0" w:line="240" w:lineRule="auto"/>
      </w:pPr>
      <w:r>
        <w:separator/>
      </w:r>
    </w:p>
  </w:endnote>
  <w:endnote w:type="continuationSeparator" w:id="0">
    <w:p w14:paraId="140E0163" w14:textId="77777777" w:rsidR="009761D2" w:rsidRDefault="0097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860BEC" w:rsidRDefault="00DE0467">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860BEC" w:rsidRDefault="0086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B21" w14:textId="77777777" w:rsidR="009761D2" w:rsidRDefault="009761D2">
      <w:pPr>
        <w:spacing w:after="0" w:line="240" w:lineRule="auto"/>
      </w:pPr>
      <w:r>
        <w:separator/>
      </w:r>
    </w:p>
  </w:footnote>
  <w:footnote w:type="continuationSeparator" w:id="0">
    <w:p w14:paraId="4206802C" w14:textId="77777777" w:rsidR="009761D2" w:rsidRDefault="00976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860BEC" w:rsidRDefault="00DE0467">
    <w:pPr>
      <w:pStyle w:val="P68B1DB1-Header7"/>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860BEC" w:rsidRDefault="00860B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4"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5"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6"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5"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6"/>
  </w:num>
  <w:num w:numId="2" w16cid:durableId="653143560">
    <w:abstractNumId w:val="28"/>
  </w:num>
  <w:num w:numId="3" w16cid:durableId="523401314">
    <w:abstractNumId w:val="25"/>
  </w:num>
  <w:num w:numId="4" w16cid:durableId="1016420399">
    <w:abstractNumId w:val="30"/>
  </w:num>
  <w:num w:numId="5" w16cid:durableId="1949895659">
    <w:abstractNumId w:val="32"/>
  </w:num>
  <w:num w:numId="6" w16cid:durableId="930509889">
    <w:abstractNumId w:val="24"/>
  </w:num>
  <w:num w:numId="7" w16cid:durableId="1925796202">
    <w:abstractNumId w:val="9"/>
  </w:num>
  <w:num w:numId="8" w16cid:durableId="1287734483">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3"/>
  </w:num>
  <w:num w:numId="10" w16cid:durableId="1083918064">
    <w:abstractNumId w:val="15"/>
  </w:num>
  <w:num w:numId="11" w16cid:durableId="1199078109">
    <w:abstractNumId w:val="20"/>
  </w:num>
  <w:num w:numId="12" w16cid:durableId="74059274">
    <w:abstractNumId w:val="2"/>
  </w:num>
  <w:num w:numId="13" w16cid:durableId="1617635357">
    <w:abstractNumId w:val="27"/>
  </w:num>
  <w:num w:numId="14" w16cid:durableId="1943301320">
    <w:abstractNumId w:val="19"/>
  </w:num>
  <w:num w:numId="15" w16cid:durableId="410742238">
    <w:abstractNumId w:val="10"/>
  </w:num>
  <w:num w:numId="16" w16cid:durableId="158619971">
    <w:abstractNumId w:val="22"/>
  </w:num>
  <w:num w:numId="17" w16cid:durableId="1994064344">
    <w:abstractNumId w:val="23"/>
  </w:num>
  <w:num w:numId="18" w16cid:durableId="646320500">
    <w:abstractNumId w:val="21"/>
  </w:num>
  <w:num w:numId="19" w16cid:durableId="210581125">
    <w:abstractNumId w:val="7"/>
  </w:num>
  <w:num w:numId="20" w16cid:durableId="866260635">
    <w:abstractNumId w:val="11"/>
  </w:num>
  <w:num w:numId="21" w16cid:durableId="1169442623">
    <w:abstractNumId w:val="12"/>
  </w:num>
  <w:num w:numId="22" w16cid:durableId="381753215">
    <w:abstractNumId w:val="8"/>
  </w:num>
  <w:num w:numId="23" w16cid:durableId="1170098212">
    <w:abstractNumId w:val="16"/>
  </w:num>
  <w:num w:numId="24" w16cid:durableId="986133892">
    <w:abstractNumId w:val="31"/>
  </w:num>
  <w:num w:numId="25" w16cid:durableId="1782339498">
    <w:abstractNumId w:val="29"/>
  </w:num>
  <w:num w:numId="26" w16cid:durableId="1687906620">
    <w:abstractNumId w:val="26"/>
  </w:num>
  <w:num w:numId="27" w16cid:durableId="2098749643">
    <w:abstractNumId w:val="17"/>
  </w:num>
  <w:num w:numId="28" w16cid:durableId="616327307">
    <w:abstractNumId w:val="14"/>
  </w:num>
  <w:num w:numId="29" w16cid:durableId="2045715151">
    <w:abstractNumId w:val="1"/>
  </w:num>
  <w:num w:numId="30" w16cid:durableId="473832321">
    <w:abstractNumId w:val="18"/>
  </w:num>
  <w:num w:numId="31" w16cid:durableId="121391919">
    <w:abstractNumId w:val="3"/>
  </w:num>
  <w:num w:numId="32"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056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6498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654B"/>
    <w:rsid w:val="00062E23"/>
    <w:rsid w:val="0006709B"/>
    <w:rsid w:val="000710E8"/>
    <w:rsid w:val="000748D8"/>
    <w:rsid w:val="00074A81"/>
    <w:rsid w:val="00077910"/>
    <w:rsid w:val="000779E1"/>
    <w:rsid w:val="00077C87"/>
    <w:rsid w:val="00083197"/>
    <w:rsid w:val="00090C7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6ED2"/>
    <w:rsid w:val="00156790"/>
    <w:rsid w:val="00161B5F"/>
    <w:rsid w:val="00163CF2"/>
    <w:rsid w:val="00165BD4"/>
    <w:rsid w:val="00166225"/>
    <w:rsid w:val="00171046"/>
    <w:rsid w:val="0017183A"/>
    <w:rsid w:val="00172260"/>
    <w:rsid w:val="0017572D"/>
    <w:rsid w:val="001763BC"/>
    <w:rsid w:val="00180599"/>
    <w:rsid w:val="00181170"/>
    <w:rsid w:val="001838CC"/>
    <w:rsid w:val="00185579"/>
    <w:rsid w:val="001870B7"/>
    <w:rsid w:val="00194E37"/>
    <w:rsid w:val="00195FD1"/>
    <w:rsid w:val="00196E7D"/>
    <w:rsid w:val="001A341F"/>
    <w:rsid w:val="001C0651"/>
    <w:rsid w:val="001C3975"/>
    <w:rsid w:val="001D4FB7"/>
    <w:rsid w:val="001F3F00"/>
    <w:rsid w:val="001F6575"/>
    <w:rsid w:val="00200624"/>
    <w:rsid w:val="00206C84"/>
    <w:rsid w:val="00210235"/>
    <w:rsid w:val="00220820"/>
    <w:rsid w:val="00224E43"/>
    <w:rsid w:val="00237AAB"/>
    <w:rsid w:val="00257AF5"/>
    <w:rsid w:val="002615CE"/>
    <w:rsid w:val="0026161B"/>
    <w:rsid w:val="002769B4"/>
    <w:rsid w:val="002777A2"/>
    <w:rsid w:val="00291B53"/>
    <w:rsid w:val="00292E46"/>
    <w:rsid w:val="00295144"/>
    <w:rsid w:val="00295769"/>
    <w:rsid w:val="002971CE"/>
    <w:rsid w:val="002B2823"/>
    <w:rsid w:val="002C1689"/>
    <w:rsid w:val="002C3A3F"/>
    <w:rsid w:val="002D39FC"/>
    <w:rsid w:val="002D4E16"/>
    <w:rsid w:val="002F7322"/>
    <w:rsid w:val="003233AC"/>
    <w:rsid w:val="00323DB4"/>
    <w:rsid w:val="00332A1A"/>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52C2"/>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562DF"/>
    <w:rsid w:val="005742CF"/>
    <w:rsid w:val="00574FAE"/>
    <w:rsid w:val="005761CF"/>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90BC9"/>
    <w:rsid w:val="00690F6A"/>
    <w:rsid w:val="00693929"/>
    <w:rsid w:val="006D1037"/>
    <w:rsid w:val="006D231A"/>
    <w:rsid w:val="006F3FB9"/>
    <w:rsid w:val="00712478"/>
    <w:rsid w:val="00730A5E"/>
    <w:rsid w:val="007347C5"/>
    <w:rsid w:val="00741219"/>
    <w:rsid w:val="007422FA"/>
    <w:rsid w:val="007465A6"/>
    <w:rsid w:val="007625EA"/>
    <w:rsid w:val="007648B9"/>
    <w:rsid w:val="007658CC"/>
    <w:rsid w:val="00771E1E"/>
    <w:rsid w:val="0078784E"/>
    <w:rsid w:val="00797DF6"/>
    <w:rsid w:val="007A6DF0"/>
    <w:rsid w:val="007A7826"/>
    <w:rsid w:val="007C53F9"/>
    <w:rsid w:val="007D1862"/>
    <w:rsid w:val="007D2494"/>
    <w:rsid w:val="007D4273"/>
    <w:rsid w:val="007E039A"/>
    <w:rsid w:val="007E3CCC"/>
    <w:rsid w:val="007F2307"/>
    <w:rsid w:val="007F6324"/>
    <w:rsid w:val="00805260"/>
    <w:rsid w:val="00816462"/>
    <w:rsid w:val="00833389"/>
    <w:rsid w:val="00846414"/>
    <w:rsid w:val="0084752F"/>
    <w:rsid w:val="0085074A"/>
    <w:rsid w:val="008560F3"/>
    <w:rsid w:val="00860BEC"/>
    <w:rsid w:val="00860D56"/>
    <w:rsid w:val="00862BC6"/>
    <w:rsid w:val="00864344"/>
    <w:rsid w:val="008675CE"/>
    <w:rsid w:val="00874ADA"/>
    <w:rsid w:val="00876610"/>
    <w:rsid w:val="00876E71"/>
    <w:rsid w:val="008904E2"/>
    <w:rsid w:val="008A6FB0"/>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51E56"/>
    <w:rsid w:val="00960B2D"/>
    <w:rsid w:val="009621C4"/>
    <w:rsid w:val="00972BC3"/>
    <w:rsid w:val="009761D2"/>
    <w:rsid w:val="00984E9D"/>
    <w:rsid w:val="00985040"/>
    <w:rsid w:val="009924C5"/>
    <w:rsid w:val="00992F3D"/>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07F33"/>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A1C7E"/>
    <w:rsid w:val="00BB191F"/>
    <w:rsid w:val="00BC112C"/>
    <w:rsid w:val="00BC1CFE"/>
    <w:rsid w:val="00BC3302"/>
    <w:rsid w:val="00BC7034"/>
    <w:rsid w:val="00BE4294"/>
    <w:rsid w:val="00BF5800"/>
    <w:rsid w:val="00C02A6A"/>
    <w:rsid w:val="00C12BA2"/>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A38BC"/>
    <w:rsid w:val="00CB17FB"/>
    <w:rsid w:val="00CB4A86"/>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13FF"/>
    <w:rsid w:val="00D6167A"/>
    <w:rsid w:val="00D650EF"/>
    <w:rsid w:val="00D70599"/>
    <w:rsid w:val="00D74DBB"/>
    <w:rsid w:val="00D74E04"/>
    <w:rsid w:val="00D913BC"/>
    <w:rsid w:val="00D92C4F"/>
    <w:rsid w:val="00D95687"/>
    <w:rsid w:val="00DA4376"/>
    <w:rsid w:val="00DA4546"/>
    <w:rsid w:val="00DA7223"/>
    <w:rsid w:val="00DB5DD2"/>
    <w:rsid w:val="00DB6115"/>
    <w:rsid w:val="00DC1089"/>
    <w:rsid w:val="00DD4DF8"/>
    <w:rsid w:val="00DE0467"/>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B19AC"/>
    <w:rsid w:val="00EC40AC"/>
    <w:rsid w:val="00ED353F"/>
    <w:rsid w:val="00ED3A79"/>
    <w:rsid w:val="00ED5F9D"/>
    <w:rsid w:val="00ED6CEF"/>
    <w:rsid w:val="00ED70F6"/>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97904"/>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rPr>
  </w:style>
  <w:style w:type="paragraph" w:customStyle="1" w:styleId="P68B1DB1-Normal2">
    <w:name w:val="P68B1DB1-Normal2"/>
    <w:basedOn w:val="Normal"/>
    <w:rPr>
      <w:rFonts w:eastAsia="Calibri" w:cstheme="minorHAnsi"/>
    </w:rPr>
  </w:style>
  <w:style w:type="paragraph" w:customStyle="1" w:styleId="P68B1DB1-Normal3">
    <w:name w:val="P68B1DB1-Normal3"/>
    <w:basedOn w:val="Normal"/>
    <w:rPr>
      <w:rFonts w:eastAsia="Calibri" w:cstheme="minorHAnsi"/>
      <w:i/>
    </w:rPr>
  </w:style>
  <w:style w:type="paragraph" w:customStyle="1" w:styleId="P68B1DB1-AOBullet4">
    <w:name w:val="P68B1DB1-AOBullet4"/>
    <w:basedOn w:val="AOBullet"/>
    <w:rPr>
      <w:rFonts w:asciiTheme="minorHAnsi" w:hAnsiTheme="minorHAnsi" w:cstheme="minorHAnsi"/>
    </w:rPr>
  </w:style>
  <w:style w:type="paragraph" w:customStyle="1" w:styleId="P68B1DB1-Normal5">
    <w:name w:val="P68B1DB1-Normal5"/>
    <w:basedOn w:val="Normal"/>
    <w:rPr>
      <w:rFonts w:eastAsia="Calibri" w:cstheme="minorHAnsi"/>
      <w:sz w:val="20"/>
    </w:rPr>
  </w:style>
  <w:style w:type="paragraph" w:customStyle="1" w:styleId="P68B1DB1-BodyText6">
    <w:name w:val="P68B1DB1-BodyText6"/>
    <w:basedOn w:val="BodyText"/>
    <w:rPr>
      <w:rFonts w:asciiTheme="minorHAnsi" w:hAnsiTheme="minorHAnsi" w:cstheme="minorHAnsi"/>
      <w:sz w:val="22"/>
    </w:rPr>
  </w:style>
  <w:style w:type="paragraph" w:customStyle="1" w:styleId="P68B1DB1-Header7">
    <w:name w:val="P68B1DB1-Header7"/>
    <w:basedOn w:val="Header"/>
    <w:rPr>
      <w:rFonts w:ascii="Arial" w:hAnsi="Arial" w:cs="Arial"/>
      <w:color w:val="000000"/>
      <w:sz w:val="21"/>
      <w:shd w:val="clear" w:color="auto" w:fill="FFFFFF"/>
    </w:rPr>
  </w:style>
  <w:style w:type="paragraph" w:customStyle="1" w:styleId="AOListNumber">
    <w:name w:val="AOListNumber"/>
    <w:basedOn w:val="Normal"/>
    <w:rsid w:val="00860D56"/>
    <w:pPr>
      <w:numPr>
        <w:numId w:val="29"/>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BA1C7E"/>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131</cp:revision>
  <cp:lastPrinted>2022-01-31T07:08:00Z</cp:lastPrinted>
  <dcterms:created xsi:type="dcterms:W3CDTF">2022-02-02T07:17:00Z</dcterms:created>
  <dcterms:modified xsi:type="dcterms:W3CDTF">2022-07-20T08:02:00Z</dcterms:modified>
</cp:coreProperties>
</file>