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334" w14:textId="141C390B" w:rsidR="00860BEC" w:rsidRPr="00DE2F95" w:rsidRDefault="00ED70F6" w:rsidP="00B07F33">
      <w:pPr>
        <w:pStyle w:val="P68B1DB1-Normal1"/>
        <w:widowControl w:val="0"/>
        <w:spacing w:after="0"/>
        <w:ind w:left="2880" w:firstLine="720"/>
        <w:rPr>
          <w:rFonts w:asciiTheme="majorBidi" w:hAnsiTheme="majorBidi" w:cstheme="majorBidi"/>
          <w:noProof/>
          <w:sz w:val="24"/>
          <w:szCs w:val="24"/>
        </w:rPr>
      </w:pPr>
      <w:r w:rsidRPr="00DE2F95">
        <w:rPr>
          <w:rFonts w:asciiTheme="majorBidi" w:hAnsiTheme="majorBidi" w:cstheme="majorBidi"/>
          <w:sz w:val="24"/>
          <w:szCs w:val="24"/>
        </w:rPr>
        <w:t xml:space="preserve">Correspondence </w:t>
      </w:r>
      <w:r w:rsidR="00DE0467" w:rsidRPr="00DE2F95">
        <w:rPr>
          <w:rFonts w:asciiTheme="majorBidi" w:hAnsiTheme="majorBidi" w:cstheme="majorBidi"/>
          <w:noProof/>
          <w:sz w:val="24"/>
          <w:szCs w:val="24"/>
        </w:rPr>
        <w:t xml:space="preserve">Ballot </w:t>
      </w:r>
    </w:p>
    <w:p w14:paraId="1AC89B2C" w14:textId="228AFD37" w:rsidR="00860BEC" w:rsidRPr="00DE2F95" w:rsidRDefault="00DE0467" w:rsidP="00B07F33">
      <w:pPr>
        <w:pStyle w:val="P68B1DB1-Normal1"/>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 xml:space="preserve">for shareholders </w:t>
      </w:r>
      <w:r w:rsidR="003233AC" w:rsidRPr="00DE2F95">
        <w:rPr>
          <w:rFonts w:asciiTheme="majorBidi" w:hAnsiTheme="majorBidi" w:cstheme="majorBidi"/>
          <w:noProof/>
          <w:sz w:val="24"/>
          <w:szCs w:val="24"/>
        </w:rPr>
        <w:t>natural persons</w:t>
      </w:r>
    </w:p>
    <w:p w14:paraId="4D41020E" w14:textId="77777777" w:rsidR="0004292A" w:rsidRDefault="00DE0467" w:rsidP="00B07F33">
      <w:pPr>
        <w:pStyle w:val="P68B1DB1-Normal2"/>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 xml:space="preserve">for the Extraordinary General Meeting of Shareholders (EGMS) of </w:t>
      </w:r>
    </w:p>
    <w:p w14:paraId="1CF5B330" w14:textId="2D59132A" w:rsidR="00860BEC" w:rsidRPr="00DE2F95" w:rsidRDefault="00DE0467" w:rsidP="00B07F33">
      <w:pPr>
        <w:pStyle w:val="P68B1DB1-Normal2"/>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AROBS TRANSILVANIA SOFTWARE S.A.</w:t>
      </w:r>
    </w:p>
    <w:p w14:paraId="2F6E05BF" w14:textId="4B3AA400" w:rsidR="00210F0F" w:rsidRPr="00DE2F95" w:rsidRDefault="00DE0467" w:rsidP="00210F0F">
      <w:pPr>
        <w:widowControl w:val="0"/>
        <w:jc w:val="center"/>
        <w:rPr>
          <w:rFonts w:asciiTheme="majorBidi" w:eastAsia="Calibri" w:hAnsiTheme="majorBidi" w:cstheme="majorBidi"/>
          <w:sz w:val="24"/>
          <w:szCs w:val="24"/>
          <w:lang w:val="ro-RO"/>
        </w:rPr>
      </w:pPr>
      <w:r w:rsidRPr="00DE2F95">
        <w:rPr>
          <w:rFonts w:asciiTheme="majorBidi" w:hAnsiTheme="majorBidi" w:cstheme="majorBidi"/>
          <w:noProof/>
          <w:sz w:val="24"/>
          <w:szCs w:val="24"/>
        </w:rPr>
        <w:t xml:space="preserve">dated </w:t>
      </w:r>
      <w:r w:rsidR="00CE7822">
        <w:rPr>
          <w:rFonts w:asciiTheme="majorBidi" w:eastAsia="Calibri" w:hAnsiTheme="majorBidi" w:cstheme="majorBidi"/>
          <w:sz w:val="24"/>
          <w:szCs w:val="24"/>
          <w:lang w:val="ro-RO"/>
        </w:rPr>
        <w:t>15/16</w:t>
      </w:r>
      <w:r w:rsidR="00B741AB">
        <w:rPr>
          <w:rFonts w:asciiTheme="majorBidi" w:eastAsia="Calibri" w:hAnsiTheme="majorBidi" w:cstheme="majorBidi"/>
          <w:sz w:val="24"/>
          <w:szCs w:val="24"/>
          <w:lang w:val="ro-RO"/>
        </w:rPr>
        <w:t>.06</w:t>
      </w:r>
      <w:r w:rsidR="0037438B">
        <w:rPr>
          <w:rFonts w:asciiTheme="majorBidi" w:eastAsia="Calibri" w:hAnsiTheme="majorBidi" w:cstheme="majorBidi"/>
          <w:sz w:val="24"/>
          <w:szCs w:val="24"/>
          <w:lang w:val="ro-RO"/>
        </w:rPr>
        <w:t>.2026</w:t>
      </w:r>
    </w:p>
    <w:p w14:paraId="18827172" w14:textId="2ADF4A14" w:rsidR="00860BEC" w:rsidRPr="00DE2F95" w:rsidRDefault="00860BEC" w:rsidP="00EC3F59">
      <w:pPr>
        <w:pStyle w:val="P68B1DB1-Normal2"/>
        <w:widowControl w:val="0"/>
        <w:spacing w:after="0"/>
        <w:jc w:val="center"/>
        <w:rPr>
          <w:rFonts w:asciiTheme="majorBidi" w:hAnsiTheme="majorBidi" w:cstheme="majorBidi"/>
          <w:noProof/>
          <w:sz w:val="24"/>
          <w:szCs w:val="24"/>
        </w:rPr>
      </w:pPr>
    </w:p>
    <w:p w14:paraId="5F46D2D1" w14:textId="77777777"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The undersigned, ____________________________________________________________________,</w:t>
      </w:r>
    </w:p>
    <w:p w14:paraId="3B1282CE" w14:textId="77777777" w:rsidR="00860BEC" w:rsidRPr="00DE2F95" w:rsidRDefault="00DE0467">
      <w:pPr>
        <w:pStyle w:val="P68B1DB1-Normal3"/>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*Please fill in the surname and first name of the shareholder private individual</w:t>
      </w:r>
    </w:p>
    <w:p w14:paraId="5030DB5F" w14:textId="1EECF604"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identified with the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7D5CB0BD" w14:textId="75ACECA0" w:rsidR="00860BEC" w:rsidRPr="00DE2F95" w:rsidRDefault="00DE0467" w:rsidP="00090C79">
      <w:pPr>
        <w:spacing w:after="0" w:line="240" w:lineRule="auto"/>
        <w:ind w:right="-144"/>
        <w:jc w:val="both"/>
        <w:rPr>
          <w:rFonts w:asciiTheme="majorBidi" w:hAnsiTheme="majorBidi" w:cstheme="majorBidi"/>
          <w:noProof/>
          <w:sz w:val="24"/>
          <w:szCs w:val="24"/>
        </w:rPr>
      </w:pPr>
      <w:r w:rsidRPr="00DE2F95">
        <w:rPr>
          <w:rFonts w:asciiTheme="majorBidi" w:eastAsia="Calibri" w:hAnsiTheme="majorBidi" w:cstheme="majorBidi"/>
          <w:noProof/>
          <w:sz w:val="24"/>
          <w:szCs w:val="24"/>
        </w:rPr>
        <w:t xml:space="preserve">as shareholder of </w:t>
      </w:r>
      <w:r w:rsidRPr="00DE2F95">
        <w:rPr>
          <w:rFonts w:asciiTheme="majorBidi" w:eastAsia="Calibri" w:hAnsiTheme="majorBidi" w:cstheme="majorBidi"/>
          <w:b/>
          <w:noProof/>
          <w:sz w:val="24"/>
          <w:szCs w:val="24"/>
        </w:rPr>
        <w:t>AROBS TRANSILVANIA SOFTWARE S.A.</w:t>
      </w:r>
      <w:r w:rsidRPr="00DE2F95">
        <w:rPr>
          <w:rFonts w:asciiTheme="majorBidi" w:hAnsiTheme="majorBidi" w:cstheme="majorBidi"/>
          <w:noProof/>
          <w:sz w:val="24"/>
          <w:szCs w:val="24"/>
        </w:rPr>
        <w:t xml:space="preserve">, </w:t>
      </w:r>
      <w:r w:rsidR="00210F0F" w:rsidRPr="00DE2F95">
        <w:rPr>
          <w:rFonts w:asciiTheme="majorBidi" w:hAnsiTheme="majorBidi" w:cstheme="majorBidi"/>
          <w:noProof/>
          <w:sz w:val="24"/>
          <w:szCs w:val="24"/>
        </w:rPr>
        <w:t xml:space="preserve">a joint-stock company </w:t>
      </w:r>
      <w:r w:rsidRPr="00DE2F95">
        <w:rPr>
          <w:rFonts w:asciiTheme="majorBidi" w:hAnsiTheme="majorBidi" w:cstheme="majorBidi"/>
          <w:noProof/>
          <w:sz w:val="24"/>
          <w:szCs w:val="24"/>
        </w:rPr>
        <w:t xml:space="preserve">with </w:t>
      </w:r>
      <w:r w:rsidR="00210F0F" w:rsidRPr="00DE2F95">
        <w:rPr>
          <w:rFonts w:asciiTheme="majorBidi" w:hAnsiTheme="majorBidi" w:cstheme="majorBidi"/>
          <w:noProof/>
          <w:sz w:val="24"/>
          <w:szCs w:val="24"/>
        </w:rPr>
        <w:t xml:space="preserve">its </w:t>
      </w:r>
      <w:r w:rsidRPr="00DE2F95">
        <w:rPr>
          <w:rFonts w:asciiTheme="majorBidi" w:hAnsiTheme="majorBidi" w:cstheme="majorBidi"/>
          <w:noProof/>
          <w:sz w:val="24"/>
          <w:szCs w:val="24"/>
        </w:rPr>
        <w:t xml:space="preserve">registered office in Romania, Cluj-Napoca, str. Donath, nr. 11, bl. M4, sc. 2, et. 3, ap. 28, Cluj County, registered with the Trade Register Office attached to Cluj Court under no. </w:t>
      </w:r>
      <w:r w:rsidR="00C311F4" w:rsidRPr="005D71C2">
        <w:rPr>
          <w:rFonts w:ascii="Times New Roman" w:hAnsi="Times New Roman" w:cs="Times New Roman"/>
          <w:sz w:val="24"/>
          <w:szCs w:val="24"/>
          <w:lang w:val="ro-RO"/>
        </w:rPr>
        <w:t>J1998001845122</w:t>
      </w:r>
      <w:r w:rsidRPr="00DE2F95">
        <w:rPr>
          <w:rFonts w:asciiTheme="majorBidi" w:hAnsiTheme="majorBidi" w:cstheme="majorBidi"/>
          <w:noProof/>
          <w:sz w:val="24"/>
          <w:szCs w:val="24"/>
        </w:rPr>
        <w:t xml:space="preserve">, Tax Reference Number 11291045, Romania (the Company), </w:t>
      </w:r>
    </w:p>
    <w:p w14:paraId="67F52BB5" w14:textId="77777777" w:rsidR="00860BEC" w:rsidRPr="00DE2F95" w:rsidRDefault="00860BEC">
      <w:pPr>
        <w:widowControl w:val="0"/>
        <w:jc w:val="both"/>
        <w:rPr>
          <w:rFonts w:asciiTheme="majorBidi" w:eastAsia="Calibri" w:hAnsiTheme="majorBidi" w:cstheme="majorBidi"/>
          <w:noProof/>
          <w:sz w:val="24"/>
          <w:szCs w:val="24"/>
        </w:rPr>
      </w:pPr>
    </w:p>
    <w:p w14:paraId="59AD0E07" w14:textId="77777777" w:rsidR="00743CED" w:rsidRPr="007F5B40" w:rsidRDefault="00743CED" w:rsidP="00743CED">
      <w:pPr>
        <w:pStyle w:val="P68B1DB1-Normal6"/>
        <w:widowControl w:val="0"/>
        <w:jc w:val="both"/>
        <w:rPr>
          <w:rFonts w:asciiTheme="majorBidi" w:hAnsiTheme="majorBidi" w:cstheme="majorBidi"/>
          <w:sz w:val="24"/>
          <w:szCs w:val="24"/>
        </w:rPr>
      </w:pPr>
      <w:bookmarkStart w:id="0" w:name="_gjdgxs"/>
      <w:bookmarkEnd w:id="0"/>
      <w:r w:rsidRPr="007F5B40">
        <w:rPr>
          <w:rFonts w:asciiTheme="majorBidi" w:hAnsiTheme="majorBidi" w:cstheme="majorBidi"/>
          <w:sz w:val="24"/>
          <w:szCs w:val="24"/>
        </w:rPr>
        <w:t xml:space="preserve">being aware of the agenda of the Company's Extraordinary General Meeting of Shareholders sitting of </w:t>
      </w:r>
      <w:r>
        <w:rPr>
          <w:rFonts w:asciiTheme="majorBidi" w:hAnsiTheme="majorBidi" w:cstheme="majorBidi"/>
          <w:sz w:val="24"/>
          <w:szCs w:val="24"/>
        </w:rPr>
        <w:t>June 15, 2026</w:t>
      </w:r>
      <w:r w:rsidRPr="007F5B40">
        <w:rPr>
          <w:rFonts w:asciiTheme="majorBidi" w:hAnsiTheme="majorBidi" w:cstheme="majorBidi"/>
          <w:sz w:val="24"/>
          <w:szCs w:val="24"/>
        </w:rPr>
        <w:t>, 1</w:t>
      </w:r>
      <w:r>
        <w:rPr>
          <w:rFonts w:asciiTheme="majorBidi" w:hAnsiTheme="majorBidi" w:cstheme="majorBidi"/>
          <w:sz w:val="24"/>
          <w:szCs w:val="24"/>
        </w:rPr>
        <w:t>2</w:t>
      </w:r>
      <w:r w:rsidRPr="007F5B40">
        <w:rPr>
          <w:rFonts w:asciiTheme="majorBidi" w:hAnsiTheme="majorBidi" w:cstheme="majorBidi"/>
          <w:sz w:val="24"/>
          <w:szCs w:val="24"/>
        </w:rPr>
        <w:t>:</w:t>
      </w:r>
      <w:r>
        <w:rPr>
          <w:rFonts w:asciiTheme="majorBidi" w:hAnsiTheme="majorBidi" w:cstheme="majorBidi"/>
          <w:sz w:val="24"/>
          <w:szCs w:val="24"/>
        </w:rPr>
        <w:t>3</w:t>
      </w:r>
      <w:r w:rsidRPr="007F5B40">
        <w:rPr>
          <w:rFonts w:asciiTheme="majorBidi" w:hAnsiTheme="majorBidi" w:cstheme="majorBidi"/>
          <w:sz w:val="24"/>
          <w:szCs w:val="24"/>
        </w:rPr>
        <w:t xml:space="preserve">0 (Romanian Time) – first convening and </w:t>
      </w:r>
      <w:r>
        <w:rPr>
          <w:rFonts w:asciiTheme="majorBidi" w:hAnsiTheme="majorBidi" w:cstheme="majorBidi"/>
          <w:sz w:val="24"/>
          <w:szCs w:val="24"/>
        </w:rPr>
        <w:t>June 16, 2026</w:t>
      </w:r>
      <w:r w:rsidRPr="007F5B40">
        <w:rPr>
          <w:rFonts w:asciiTheme="majorBidi" w:hAnsiTheme="majorBidi" w:cstheme="majorBidi"/>
          <w:sz w:val="24"/>
          <w:szCs w:val="24"/>
        </w:rPr>
        <w:t>, 1</w:t>
      </w:r>
      <w:r>
        <w:rPr>
          <w:rFonts w:asciiTheme="majorBidi" w:hAnsiTheme="majorBidi" w:cstheme="majorBidi"/>
          <w:sz w:val="24"/>
          <w:szCs w:val="24"/>
        </w:rPr>
        <w:t>2</w:t>
      </w:r>
      <w:r w:rsidRPr="007F5B40">
        <w:rPr>
          <w:rFonts w:asciiTheme="majorBidi" w:hAnsiTheme="majorBidi" w:cstheme="majorBidi"/>
          <w:sz w:val="24"/>
          <w:szCs w:val="24"/>
        </w:rPr>
        <w:t>:</w:t>
      </w:r>
      <w:r>
        <w:rPr>
          <w:rFonts w:asciiTheme="majorBidi" w:hAnsiTheme="majorBidi" w:cstheme="majorBidi"/>
          <w:sz w:val="24"/>
          <w:szCs w:val="24"/>
        </w:rPr>
        <w:t>3</w:t>
      </w:r>
      <w:r w:rsidRPr="007F5B40">
        <w:rPr>
          <w:rFonts w:asciiTheme="majorBidi" w:hAnsiTheme="majorBidi" w:cstheme="majorBidi"/>
          <w:sz w:val="24"/>
          <w:szCs w:val="24"/>
        </w:rPr>
        <w:t>0 (Romanian Time) – second convening, and of the documentation and briefing materials in connection with that agenda, in accordance with ASF Regulation no. 5/2018, I hereby cast my vote for the Company's Extraordinary General Meeting of Shareholders, as follows:</w:t>
      </w:r>
    </w:p>
    <w:p w14:paraId="5F00182E" w14:textId="77777777" w:rsidR="00743CED" w:rsidRDefault="00743CED" w:rsidP="00743CED">
      <w:pPr>
        <w:spacing w:before="120" w:after="120" w:line="240" w:lineRule="auto"/>
        <w:ind w:firstLine="357"/>
        <w:jc w:val="both"/>
        <w:rPr>
          <w:rFonts w:ascii="Times New Roman" w:hAnsi="Times New Roman" w:cs="Times New Roman"/>
          <w:sz w:val="24"/>
          <w:szCs w:val="24"/>
        </w:rPr>
      </w:pPr>
      <w:r w:rsidRPr="00582E78">
        <w:rPr>
          <w:rFonts w:ascii="Times New Roman" w:hAnsi="Times New Roman" w:cs="Times New Roman"/>
          <w:b/>
          <w:bCs/>
          <w:sz w:val="24"/>
          <w:szCs w:val="24"/>
        </w:rPr>
        <w:t>1.</w:t>
      </w:r>
      <w:r w:rsidRPr="00096C8E">
        <w:rPr>
          <w:rFonts w:ascii="Times New Roman" w:hAnsi="Times New Roman" w:cs="Times New Roman"/>
          <w:sz w:val="24"/>
          <w:szCs w:val="24"/>
        </w:rPr>
        <w:t xml:space="preserve"> </w:t>
      </w:r>
      <w:r w:rsidRPr="00823AA4">
        <w:rPr>
          <w:rFonts w:ascii="Times New Roman" w:hAnsi="Times New Roman" w:cs="Times New Roman"/>
          <w:sz w:val="24"/>
          <w:szCs w:val="24"/>
        </w:rPr>
        <w:t xml:space="preserve">Approval of the Company’s share buyback </w:t>
      </w:r>
      <w:proofErr w:type="spellStart"/>
      <w:r w:rsidRPr="00823AA4">
        <w:rPr>
          <w:rFonts w:ascii="Times New Roman" w:hAnsi="Times New Roman" w:cs="Times New Roman"/>
          <w:sz w:val="24"/>
          <w:szCs w:val="24"/>
        </w:rPr>
        <w:t>programme</w:t>
      </w:r>
      <w:proofErr w:type="spellEnd"/>
      <w:r w:rsidRPr="00823AA4">
        <w:rPr>
          <w:rFonts w:ascii="Times New Roman" w:hAnsi="Times New Roman" w:cs="Times New Roman"/>
          <w:sz w:val="24"/>
          <w:szCs w:val="24"/>
        </w:rPr>
        <w:t>, through acquisitions carried out on the market where the shares are listed or by means of public tender offers, in compliance with the applicable legal provisions, under the following terms and conditions:</w:t>
      </w:r>
    </w:p>
    <w:p w14:paraId="21AC7D4C"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b/>
          <w:bCs/>
          <w:sz w:val="24"/>
          <w:szCs w:val="24"/>
        </w:rPr>
        <w:t xml:space="preserve">a) Purpose of the </w:t>
      </w:r>
      <w:proofErr w:type="spellStart"/>
      <w:r w:rsidRPr="00096C8E">
        <w:rPr>
          <w:rFonts w:ascii="Times New Roman" w:hAnsi="Times New Roman" w:cs="Times New Roman"/>
          <w:b/>
          <w:bCs/>
          <w:sz w:val="24"/>
          <w:szCs w:val="24"/>
        </w:rPr>
        <w:t>programme</w:t>
      </w:r>
      <w:proofErr w:type="spellEnd"/>
      <w:r w:rsidRPr="00096C8E">
        <w:rPr>
          <w:rFonts w:ascii="Times New Roman" w:hAnsi="Times New Roman" w:cs="Times New Roman"/>
          <w:b/>
          <w:bCs/>
          <w:sz w:val="24"/>
          <w:szCs w:val="24"/>
        </w:rPr>
        <w:t>:</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shares acquired within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shall be used, separately or cumulatively, for the following alternative purposes, as decided by the Board of Directors:</w:t>
      </w:r>
    </w:p>
    <w:p w14:paraId="714F8541"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reduction of the share capital through the cancellation of the repurchased shares, subject to the subsequent approval by the Extraordinary General Meeting of Shareholders (“EGMS”) of the share capital reduction operation;</w:t>
      </w:r>
    </w:p>
    <w:p w14:paraId="12B7F4BE"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 use as consideration or exchange instrument for the fulfilment of obligations arising from debt securities convertible into equity instruments;</w:t>
      </w:r>
    </w:p>
    <w:p w14:paraId="3634E6AE"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lastRenderedPageBreak/>
        <w:t>(iii) fulfilment of the Company’s obligations arising from equity-based remuneration plans (Stock Option Plan / “SOP”) addressed to the employees, directors, officers and collaborators of the Company and its subsidiaries, in accordance with the approved Remuneration Policy.</w:t>
      </w:r>
    </w:p>
    <w:p w14:paraId="268269E5"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b) Maximum number of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31,366,570 registered </w:t>
      </w:r>
      <w:proofErr w:type="spellStart"/>
      <w:r w:rsidRPr="00096C8E">
        <w:rPr>
          <w:rFonts w:ascii="Times New Roman" w:hAnsi="Times New Roman" w:cs="Times New Roman"/>
          <w:sz w:val="24"/>
          <w:szCs w:val="24"/>
        </w:rPr>
        <w:t>dematerialised</w:t>
      </w:r>
      <w:proofErr w:type="spellEnd"/>
      <w:r w:rsidRPr="00096C8E">
        <w:rPr>
          <w:rFonts w:ascii="Times New Roman" w:hAnsi="Times New Roman" w:cs="Times New Roman"/>
          <w:sz w:val="24"/>
          <w:szCs w:val="24"/>
        </w:rPr>
        <w:t xml:space="preserve"> shares, having a nominal value of RON 0.1/share, representing 3% of the subscribed and paid-up share capital as of the date of this resolution. This limit shall be aggregated with the treasury shares already held by the Company, in compliance with the legal threshold of 10% provided under art. 103¹ para. (1) letter b) of Companies Law no. 31/1990.</w:t>
      </w:r>
    </w:p>
    <w:p w14:paraId="74253102"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c) Acquisition price of the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minimum RON 0.1/share (equal to the nominal value) and maximum the lower of (</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RON 1.40/share and (ii) the higher of the price of the last independent trade and the highest current independent bid on the trading venue where the acquisition is carried out, in accordance with art. 3 para. (2) of Commission Delegated Regulation (EU) 2016/1052 of 8 March 2016.</w:t>
      </w:r>
    </w:p>
    <w:p w14:paraId="51D60A1E"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 xml:space="preserve">d) Duration of the </w:t>
      </w:r>
      <w:proofErr w:type="spellStart"/>
      <w:r w:rsidRPr="00727838">
        <w:rPr>
          <w:rFonts w:ascii="Times New Roman" w:hAnsi="Times New Roman" w:cs="Times New Roman"/>
          <w:b/>
          <w:bCs/>
          <w:sz w:val="24"/>
          <w:szCs w:val="24"/>
        </w:rPr>
        <w:t>programme</w:t>
      </w:r>
      <w:proofErr w:type="spellEnd"/>
      <w:r w:rsidRPr="00727838">
        <w:rPr>
          <w:rFonts w:ascii="Times New Roman" w:hAnsi="Times New Roman" w:cs="Times New Roman"/>
          <w:b/>
          <w:bCs/>
          <w:sz w:val="24"/>
          <w:szCs w:val="24"/>
        </w:rPr>
        <w:t>:</w:t>
      </w:r>
      <w:r>
        <w:rPr>
          <w:rFonts w:ascii="Times New Roman" w:hAnsi="Times New Roman" w:cs="Times New Roman"/>
          <w:b/>
          <w:bCs/>
          <w:sz w:val="24"/>
          <w:szCs w:val="24"/>
        </w:rPr>
        <w:t xml:space="preserve"> </w:t>
      </w:r>
      <w:r w:rsidRPr="00096C8E">
        <w:rPr>
          <w:rFonts w:ascii="Times New Roman" w:hAnsi="Times New Roman" w:cs="Times New Roman"/>
          <w:sz w:val="24"/>
          <w:szCs w:val="24"/>
        </w:rPr>
        <w:t>maximum 18 (eighteen) months as from the publication date of this resolution in the Official Gazette of Romania, Part IV.</w:t>
      </w:r>
    </w:p>
    <w:p w14:paraId="1B4F0C6C"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e) Daily trading volume:</w:t>
      </w:r>
      <w:r>
        <w:rPr>
          <w:rFonts w:ascii="Times New Roman" w:hAnsi="Times New Roman" w:cs="Times New Roman"/>
          <w:b/>
          <w:bCs/>
          <w:sz w:val="24"/>
          <w:szCs w:val="24"/>
        </w:rPr>
        <w:t xml:space="preserve"> </w:t>
      </w:r>
      <w:r w:rsidRPr="00096C8E">
        <w:rPr>
          <w:rFonts w:ascii="Times New Roman" w:hAnsi="Times New Roman" w:cs="Times New Roman"/>
          <w:sz w:val="24"/>
          <w:szCs w:val="24"/>
        </w:rPr>
        <w:t>The Company may repurchase a daily volume of shares of up to 25% of the average daily trading volume of the shares on the market where the acquisition is carried out, calculated in accordance with the applicable legislation, respectively based on the average daily trading volume during the 20 trading days preceding the acquisition date, pursuant to art. 3 para. (3) letter (b) of Delegated Regulation (EU) 2016/1052.</w:t>
      </w:r>
    </w:p>
    <w:p w14:paraId="429C57D0"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f) Source of funding:</w:t>
      </w:r>
      <w:r>
        <w:rPr>
          <w:rFonts w:ascii="Times New Roman" w:hAnsi="Times New Roman" w:cs="Times New Roman"/>
          <w:b/>
          <w:bCs/>
          <w:sz w:val="24"/>
          <w:szCs w:val="24"/>
        </w:rPr>
        <w:t xml:space="preserve"> </w:t>
      </w:r>
      <w:r w:rsidRPr="00096C8E">
        <w:rPr>
          <w:rFonts w:ascii="Times New Roman" w:hAnsi="Times New Roman" w:cs="Times New Roman"/>
          <w:sz w:val="24"/>
          <w:szCs w:val="24"/>
        </w:rPr>
        <w:t>The buyback transactions may only concern fully paid-up shares and shall be carried out exclusively from distributable profits or available reserves of the Company, as recorded in the latest approved annual financial statements, excluding legal reserves, in accordance with art. 103¹ para. (4) of Companies Law no. 31/1990.</w:t>
      </w:r>
    </w:p>
    <w:p w14:paraId="02E19278" w14:textId="77777777" w:rsidR="00743CED" w:rsidRPr="00096C8E" w:rsidRDefault="00743CED" w:rsidP="00743CED">
      <w:pPr>
        <w:spacing w:before="120" w:after="120" w:line="240" w:lineRule="auto"/>
        <w:ind w:firstLine="357"/>
        <w:rPr>
          <w:rFonts w:ascii="Times New Roman" w:hAnsi="Times New Roman" w:cs="Times New Roman"/>
          <w:sz w:val="24"/>
          <w:szCs w:val="24"/>
        </w:rPr>
      </w:pPr>
      <w:r w:rsidRPr="00DD434F">
        <w:rPr>
          <w:rFonts w:ascii="Times New Roman" w:hAnsi="Times New Roman" w:cs="Times New Roman"/>
          <w:b/>
          <w:bCs/>
          <w:sz w:val="24"/>
          <w:szCs w:val="24"/>
        </w:rPr>
        <w:t>g) Execution method:</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acquisition of shares shall be carried out through transactions executed on the Regulated Market operated by the Bucharest Stock Exchange, in compliance with the provisions of Regulation (EU) No. 596/2014 on market abuse and Delegated Regulation (EU) 2016/1052 regarding the conditions applicable to buyback </w:t>
      </w:r>
      <w:proofErr w:type="spellStart"/>
      <w:r w:rsidRPr="00096C8E">
        <w:rPr>
          <w:rFonts w:ascii="Times New Roman" w:hAnsi="Times New Roman" w:cs="Times New Roman"/>
          <w:sz w:val="24"/>
          <w:szCs w:val="24"/>
        </w:rPr>
        <w:t>programmes</w:t>
      </w:r>
      <w:proofErr w:type="spellEnd"/>
      <w:r w:rsidRPr="00096C8E">
        <w:rPr>
          <w:rFonts w:ascii="Times New Roman" w:hAnsi="Times New Roman" w:cs="Times New Roman"/>
          <w:sz w:val="24"/>
          <w:szCs w:val="24"/>
        </w:rPr>
        <w:t>.</w:t>
      </w:r>
    </w:p>
    <w:p w14:paraId="22BCB926"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h) </w:t>
      </w:r>
      <w:proofErr w:type="spellStart"/>
      <w:r w:rsidRPr="00DD434F">
        <w:rPr>
          <w:rFonts w:ascii="Times New Roman" w:hAnsi="Times New Roman" w:cs="Times New Roman"/>
          <w:b/>
          <w:bCs/>
          <w:sz w:val="24"/>
          <w:szCs w:val="24"/>
        </w:rPr>
        <w:t>Programme</w:t>
      </w:r>
      <w:proofErr w:type="spellEnd"/>
      <w:r w:rsidRPr="00DD434F">
        <w:rPr>
          <w:rFonts w:ascii="Times New Roman" w:hAnsi="Times New Roman" w:cs="Times New Roman"/>
          <w:b/>
          <w:bCs/>
          <w:sz w:val="24"/>
          <w:szCs w:val="24"/>
        </w:rPr>
        <w:t xml:space="preserve"> intermediary:</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select an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investment firm which shall execute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as intermediary, based on an independent trading mandate.</w:t>
      </w:r>
    </w:p>
    <w:p w14:paraId="3D179916" w14:textId="77777777" w:rsidR="00743CED" w:rsidRPr="00096C8E" w:rsidRDefault="00743CED" w:rsidP="00743CED">
      <w:pPr>
        <w:spacing w:before="120" w:after="120" w:line="240" w:lineRule="auto"/>
        <w:ind w:firstLine="357"/>
        <w:jc w:val="both"/>
        <w:rPr>
          <w:rFonts w:ascii="Times New Roman" w:hAnsi="Times New Roman" w:cs="Times New Roman"/>
          <w:sz w:val="24"/>
          <w:szCs w:val="24"/>
        </w:rPr>
      </w:pPr>
      <w:proofErr w:type="spellStart"/>
      <w:r w:rsidRPr="00DD434F">
        <w:rPr>
          <w:rFonts w:ascii="Times New Roman" w:hAnsi="Times New Roman" w:cs="Times New Roman"/>
          <w:b/>
          <w:bCs/>
          <w:sz w:val="24"/>
          <w:szCs w:val="24"/>
        </w:rPr>
        <w:t>i</w:t>
      </w:r>
      <w:proofErr w:type="spellEnd"/>
      <w:r w:rsidRPr="00DD434F">
        <w:rPr>
          <w:rFonts w:ascii="Times New Roman" w:hAnsi="Times New Roman" w:cs="Times New Roman"/>
          <w:b/>
          <w:bCs/>
          <w:sz w:val="24"/>
          <w:szCs w:val="24"/>
        </w:rPr>
        <w:t>) Reporting:</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Company shall report weekly on the progress of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in accordance with the applicable legal </w:t>
      </w:r>
      <w:proofErr w:type="gramStart"/>
      <w:r w:rsidRPr="00096C8E">
        <w:rPr>
          <w:rFonts w:ascii="Times New Roman" w:hAnsi="Times New Roman" w:cs="Times New Roman"/>
          <w:sz w:val="24"/>
          <w:szCs w:val="24"/>
        </w:rPr>
        <w:t>provisions,</w:t>
      </w:r>
      <w:proofErr w:type="gramEnd"/>
      <w:r w:rsidRPr="00096C8E">
        <w:rPr>
          <w:rFonts w:ascii="Times New Roman" w:hAnsi="Times New Roman" w:cs="Times New Roman"/>
          <w:sz w:val="24"/>
          <w:szCs w:val="24"/>
        </w:rPr>
        <w:t xml:space="preserve"> pursuant to Regulation (EU) No. 596/2014 and Delegated Regulation (EU) 2016/1052.</w:t>
      </w:r>
    </w:p>
    <w:p w14:paraId="4D58A6E6" w14:textId="77777777" w:rsidR="00743CED" w:rsidRDefault="00743CED" w:rsidP="00743CED">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k) </w:t>
      </w:r>
      <w:proofErr w:type="spellStart"/>
      <w:r w:rsidRPr="00DD434F">
        <w:rPr>
          <w:rFonts w:ascii="Times New Roman" w:hAnsi="Times New Roman" w:cs="Times New Roman"/>
          <w:b/>
          <w:bCs/>
          <w:sz w:val="24"/>
          <w:szCs w:val="24"/>
        </w:rPr>
        <w:t>Authorisation</w:t>
      </w:r>
      <w:proofErr w:type="spellEnd"/>
      <w:r w:rsidRPr="00DD434F">
        <w:rPr>
          <w:rFonts w:ascii="Times New Roman" w:hAnsi="Times New Roman" w:cs="Times New Roman"/>
          <w:b/>
          <w:bCs/>
          <w:sz w:val="24"/>
          <w:szCs w:val="24"/>
        </w:rPr>
        <w:t xml:space="preserve"> of the Board of Directors: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adopt any resolutions and to perform all legal acts and actions necessary, useful and/or appropriate for the implementation of the resolution to be adopted by the EGMS under this item of the agenda, including, without limitation, with respect to the proper disclosure, prior to the commencement of trading under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of the purpose of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w:t>
      </w:r>
    </w:p>
    <w:p w14:paraId="5D07B173" w14:textId="77777777" w:rsidR="00743CED" w:rsidRPr="00997AC2" w:rsidRDefault="00743CED" w:rsidP="00743CED">
      <w:pPr>
        <w:pStyle w:val="ListParagraph"/>
        <w:spacing w:before="120" w:after="120" w:line="240" w:lineRule="auto"/>
        <w:ind w:left="1080"/>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743CED" w:rsidRPr="007F5B40" w14:paraId="7939D314" w14:textId="77777777" w:rsidTr="00B61DC5">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B2F7833"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lastRenderedPageBreak/>
              <w:t>FOR</w:t>
            </w:r>
          </w:p>
        </w:tc>
        <w:tc>
          <w:tcPr>
            <w:tcW w:w="1439" w:type="dxa"/>
            <w:tcBorders>
              <w:top w:val="single" w:sz="4" w:space="0" w:color="000000"/>
              <w:left w:val="nil"/>
              <w:bottom w:val="single" w:sz="4" w:space="0" w:color="000000"/>
              <w:right w:val="single" w:sz="4" w:space="0" w:color="000000"/>
            </w:tcBorders>
            <w:vAlign w:val="bottom"/>
          </w:tcPr>
          <w:p w14:paraId="3722F3D3"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2F0C170"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743CED" w:rsidRPr="007F5B40" w14:paraId="612AFA1C" w14:textId="77777777" w:rsidTr="00B61DC5">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A63ADF6"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D158E69"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F051607"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8C9EFC5" w14:textId="77777777" w:rsidR="00743CED" w:rsidRPr="0005468F" w:rsidRDefault="00743CED" w:rsidP="00743CED">
      <w:pPr>
        <w:spacing w:before="120" w:after="120" w:line="240" w:lineRule="auto"/>
        <w:jc w:val="both"/>
        <w:rPr>
          <w:rFonts w:ascii="Times New Roman" w:hAnsi="Times New Roman" w:cs="Times New Roman"/>
          <w:sz w:val="24"/>
          <w:szCs w:val="24"/>
          <w:lang w:val="ro-RO"/>
        </w:rPr>
      </w:pPr>
    </w:p>
    <w:p w14:paraId="06002C1E" w14:textId="77777777" w:rsidR="00743CED" w:rsidRDefault="00743CED" w:rsidP="00743CED">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582E78">
        <w:rPr>
          <w:rFonts w:ascii="Times New Roman" w:hAnsi="Times New Roman" w:cs="Times New Roman"/>
          <w:sz w:val="24"/>
          <w:szCs w:val="24"/>
          <w:lang w:val="ro-RO"/>
        </w:rPr>
        <w:t>Approval</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setting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3, 2026 as </w:t>
      </w:r>
      <w:proofErr w:type="spellStart"/>
      <w:r w:rsidRPr="00582E78">
        <w:rPr>
          <w:rFonts w:ascii="Times New Roman" w:hAnsi="Times New Roman" w:cs="Times New Roman"/>
          <w:sz w:val="24"/>
          <w:szCs w:val="24"/>
          <w:lang w:val="ro-RO"/>
        </w:rPr>
        <w:t>registration</w:t>
      </w:r>
      <w:proofErr w:type="spellEnd"/>
      <w:r w:rsidRPr="00582E78">
        <w:rPr>
          <w:rFonts w:ascii="Times New Roman" w:hAnsi="Times New Roman" w:cs="Times New Roman"/>
          <w:sz w:val="24"/>
          <w:szCs w:val="24"/>
          <w:lang w:val="ro-RO"/>
        </w:rPr>
        <w:t xml:space="preserve"> date for </w:t>
      </w:r>
      <w:proofErr w:type="spellStart"/>
      <w:r w:rsidRPr="00582E78">
        <w:rPr>
          <w:rFonts w:ascii="Times New Roman" w:hAnsi="Times New Roman" w:cs="Times New Roman"/>
          <w:sz w:val="24"/>
          <w:szCs w:val="24"/>
          <w:lang w:val="ro-RO"/>
        </w:rPr>
        <w:t>identifying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shareholders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who</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will</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benefit</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from</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effects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resolutions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adopted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by</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r>
        <w:rPr>
          <w:rFonts w:ascii="Times New Roman" w:hAnsi="Times New Roman" w:cs="Times New Roman"/>
          <w:sz w:val="24"/>
          <w:szCs w:val="24"/>
          <w:lang w:val="ro-RO"/>
        </w:rPr>
        <w:t>E</w:t>
      </w:r>
      <w:r w:rsidRPr="00582E78">
        <w:rPr>
          <w:rFonts w:ascii="Times New Roman" w:hAnsi="Times New Roman" w:cs="Times New Roman"/>
          <w:sz w:val="24"/>
          <w:szCs w:val="24"/>
          <w:lang w:val="ro-RO"/>
        </w:rPr>
        <w:t xml:space="preserve">GMS,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87 (1) of Law </w:t>
      </w:r>
      <w:proofErr w:type="spellStart"/>
      <w:r w:rsidRPr="00582E78">
        <w:rPr>
          <w:rFonts w:ascii="Times New Roman" w:hAnsi="Times New Roman" w:cs="Times New Roman"/>
          <w:sz w:val="24"/>
          <w:szCs w:val="24"/>
          <w:lang w:val="ro-RO"/>
        </w:rPr>
        <w:t>no</w:t>
      </w:r>
      <w:proofErr w:type="spellEnd"/>
      <w:r w:rsidRPr="00582E78">
        <w:rPr>
          <w:rFonts w:ascii="Times New Roman" w:hAnsi="Times New Roman" w:cs="Times New Roman"/>
          <w:sz w:val="24"/>
          <w:szCs w:val="24"/>
          <w:lang w:val="ro-RO"/>
        </w:rPr>
        <w:t xml:space="preserve">. 24/2017 </w:t>
      </w:r>
      <w:proofErr w:type="spellStart"/>
      <w:r w:rsidRPr="00582E78">
        <w:rPr>
          <w:rFonts w:ascii="Times New Roman" w:hAnsi="Times New Roman" w:cs="Times New Roman"/>
          <w:sz w:val="24"/>
          <w:szCs w:val="24"/>
          <w:lang w:val="ro-RO"/>
        </w:rPr>
        <w:t>and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2, 2026 as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"ex-date" </w:t>
      </w:r>
      <w:proofErr w:type="spellStart"/>
      <w:r w:rsidRPr="00582E78">
        <w:rPr>
          <w:rFonts w:ascii="Times New Roman" w:hAnsi="Times New Roman" w:cs="Times New Roman"/>
          <w:sz w:val="24"/>
          <w:szCs w:val="24"/>
          <w:lang w:val="ro-RO"/>
        </w:rPr>
        <w:t>calculated</w:t>
      </w:r>
      <w:proofErr w:type="spellEnd"/>
      <w:r w:rsidRPr="00582E78">
        <w:rPr>
          <w:rFonts w:ascii="Times New Roman" w:hAnsi="Times New Roman" w:cs="Times New Roman"/>
          <w:sz w:val="24"/>
          <w:szCs w:val="24"/>
          <w:lang w:val="ro-RO"/>
        </w:rPr>
        <w:t xml:space="preserve">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2 para. (2) lit. (l) of </w:t>
      </w:r>
      <w:proofErr w:type="spellStart"/>
      <w:r w:rsidRPr="00582E78">
        <w:rPr>
          <w:rFonts w:ascii="Times New Roman" w:hAnsi="Times New Roman" w:cs="Times New Roman"/>
          <w:sz w:val="24"/>
          <w:szCs w:val="24"/>
          <w:lang w:val="ro-RO"/>
        </w:rPr>
        <w:t>Regulation</w:t>
      </w:r>
      <w:proofErr w:type="spellEnd"/>
      <w:r w:rsidRPr="00582E78">
        <w:rPr>
          <w:rFonts w:ascii="Times New Roman" w:hAnsi="Times New Roman" w:cs="Times New Roman"/>
          <w:sz w:val="24"/>
          <w:szCs w:val="24"/>
          <w:lang w:val="ro-RO"/>
        </w:rPr>
        <w:t xml:space="preserve"> 5/2018.</w:t>
      </w:r>
    </w:p>
    <w:p w14:paraId="4FA91C51" w14:textId="77777777" w:rsidR="00743CED" w:rsidRDefault="00743CED" w:rsidP="00743CED">
      <w:pPr>
        <w:spacing w:before="120" w:after="120" w:line="240" w:lineRule="auto"/>
        <w:jc w:val="both"/>
        <w:rPr>
          <w:rFonts w:ascii="Times New Roman" w:hAnsi="Times New Roman" w:cs="Times New Roman"/>
          <w:sz w:val="24"/>
          <w:szCs w:val="24"/>
          <w:lang w:val="ro-RO"/>
        </w:rPr>
      </w:pPr>
      <w:r w:rsidRPr="00736002">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25B029B7" w14:textId="77777777" w:rsidR="00743CED" w:rsidRDefault="00743CED" w:rsidP="00743CED">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743CED" w:rsidRPr="007F5B40" w14:paraId="1808474D" w14:textId="77777777" w:rsidTr="00B61DC5">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23D2699"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EFEA29C"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9B10B37"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743CED" w:rsidRPr="007F5B40" w14:paraId="3A765E4B" w14:textId="77777777" w:rsidTr="00B61DC5">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0A41471"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1B0E0C3"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79AB44AB"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6A0C2BB3" w14:textId="77777777" w:rsidR="00743CED" w:rsidRDefault="00743CED" w:rsidP="00743CED">
      <w:pPr>
        <w:spacing w:before="120" w:after="120" w:line="240" w:lineRule="auto"/>
        <w:ind w:left="-90"/>
        <w:jc w:val="both"/>
        <w:rPr>
          <w:rFonts w:ascii="Times New Roman" w:hAnsi="Times New Roman" w:cs="Times New Roman"/>
          <w:sz w:val="24"/>
          <w:szCs w:val="24"/>
          <w:lang w:val="ro-RO"/>
        </w:rPr>
      </w:pPr>
    </w:p>
    <w:p w14:paraId="6FF564AA" w14:textId="77777777" w:rsidR="00743CED" w:rsidRPr="005D5CF5" w:rsidRDefault="00743CED" w:rsidP="00743CED">
      <w:pPr>
        <w:spacing w:before="120" w:after="120" w:line="240" w:lineRule="auto"/>
        <w:jc w:val="both"/>
        <w:rPr>
          <w:rFonts w:ascii="Times New Roman" w:hAnsi="Times New Roman" w:cs="Times New Roman"/>
          <w:sz w:val="24"/>
          <w:szCs w:val="24"/>
          <w:lang w:val="ro-RO"/>
        </w:rPr>
      </w:pPr>
    </w:p>
    <w:p w14:paraId="3423CA84" w14:textId="77777777" w:rsidR="00743CED" w:rsidRPr="00582E78" w:rsidRDefault="00743CED" w:rsidP="00743CED">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3.</w:t>
      </w:r>
      <w:r w:rsidRPr="00500779">
        <w:rPr>
          <w:rFonts w:ascii="Times New Roman" w:hAnsi="Times New Roman" w:cs="Times New Roman"/>
          <w:sz w:val="24"/>
          <w:szCs w:val="24"/>
        </w:rPr>
        <w:t xml:space="preserve"> </w:t>
      </w:r>
      <w:r w:rsidRPr="0008114E">
        <w:rPr>
          <w:rFonts w:ascii="Times New Roman" w:hAnsi="Times New Roman" w:cs="Times New Roman"/>
          <w:sz w:val="24"/>
          <w:szCs w:val="24"/>
        </w:rPr>
        <w:t>Approval of the empowerment of the Chairman of the Board of Directors, with the right of substitution, to act in the name and on behalf of the Company, with full power and authority, to sign any documents, including the EGMS resolutions, to file and request the publication of the resolutions in the Official Gazette of Romania, Part IV, to collect any documents, to fulfil any formalities before any other authority, public institution, legal or natural person, as well as to perform any operations necessary for the implementation and enforceability of the resolutions to be adopted by the EGMS. The Chairman of the Board of Directors may delegate all or part of the powers granted above to any competent person(s) for the purpose of fulfilling this mandate.</w:t>
      </w:r>
    </w:p>
    <w:p w14:paraId="5C1CEE10" w14:textId="77777777" w:rsidR="00743CED" w:rsidRPr="00D53650" w:rsidRDefault="00743CED" w:rsidP="00743CED">
      <w:pPr>
        <w:spacing w:before="120" w:after="120" w:line="240" w:lineRule="auto"/>
        <w:ind w:left="-90"/>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743CED" w:rsidRPr="007F5B40" w14:paraId="65371B91" w14:textId="77777777" w:rsidTr="00B61DC5">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CE5B9EC"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41A71F7"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5930BC4" w14:textId="77777777" w:rsidR="00743CED" w:rsidRPr="007F5B40" w:rsidRDefault="00743CED"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743CED" w:rsidRPr="007F5B40" w14:paraId="3215CC76" w14:textId="77777777" w:rsidTr="00B61DC5">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E2980D1"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693F7E0E"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43D3DEC4" w14:textId="77777777" w:rsidR="00743CED" w:rsidRPr="007F5B40" w:rsidRDefault="00743CED"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9519ABF" w14:textId="77777777" w:rsidR="00743CED" w:rsidRDefault="00743CED" w:rsidP="00743CED">
      <w:pPr>
        <w:spacing w:before="120" w:after="120" w:line="240" w:lineRule="auto"/>
        <w:ind w:left="-90"/>
        <w:jc w:val="both"/>
        <w:rPr>
          <w:rFonts w:ascii="Times New Roman" w:hAnsi="Times New Roman" w:cs="Times New Roman"/>
          <w:b/>
          <w:bCs/>
          <w:sz w:val="24"/>
          <w:szCs w:val="24"/>
          <w:lang w:val="ro-RO"/>
        </w:rPr>
      </w:pPr>
    </w:p>
    <w:p w14:paraId="3B6E2554" w14:textId="6C9F5E58" w:rsidR="00787736" w:rsidRPr="00DE2F95" w:rsidRDefault="00DE0467" w:rsidP="00787736">
      <w:pPr>
        <w:spacing w:after="0" w:line="240" w:lineRule="auto"/>
        <w:jc w:val="both"/>
        <w:rPr>
          <w:rFonts w:asciiTheme="majorBidi" w:hAnsiTheme="majorBidi" w:cstheme="majorBidi"/>
          <w:sz w:val="24"/>
          <w:szCs w:val="24"/>
        </w:rPr>
      </w:pPr>
      <w:bookmarkStart w:id="1" w:name="_Hlk27662636"/>
      <w:r w:rsidRPr="00DE2F95">
        <w:rPr>
          <w:rFonts w:asciiTheme="majorBidi" w:hAnsiTheme="majorBidi" w:cstheme="majorBidi"/>
          <w:noProof/>
          <w:sz w:val="24"/>
          <w:szCs w:val="24"/>
        </w:rPr>
        <w:t xml:space="preserve">The deadline for registration with the Company of </w:t>
      </w:r>
      <w:r w:rsidR="00194E37" w:rsidRPr="00DE2F95">
        <w:rPr>
          <w:rFonts w:asciiTheme="majorBidi" w:hAnsiTheme="majorBidi" w:cstheme="majorBidi"/>
          <w:sz w:val="24"/>
          <w:szCs w:val="24"/>
        </w:rPr>
        <w:t xml:space="preserve">correspondence ballot </w:t>
      </w:r>
      <w:r w:rsidRPr="00DE2F95">
        <w:rPr>
          <w:rFonts w:asciiTheme="majorBidi" w:hAnsiTheme="majorBidi" w:cstheme="majorBidi"/>
          <w:noProof/>
          <w:sz w:val="24"/>
          <w:szCs w:val="24"/>
        </w:rPr>
        <w:t xml:space="preserve">by mail is </w:t>
      </w:r>
      <w:r w:rsidR="00DE7CD3">
        <w:rPr>
          <w:rFonts w:asciiTheme="majorBidi" w:hAnsiTheme="majorBidi" w:cstheme="majorBidi"/>
          <w:sz w:val="24"/>
          <w:szCs w:val="24"/>
        </w:rPr>
        <w:t>12.06.</w:t>
      </w:r>
      <w:r w:rsidR="00D61168">
        <w:rPr>
          <w:rFonts w:asciiTheme="majorBidi" w:hAnsiTheme="majorBidi" w:cstheme="majorBidi"/>
          <w:sz w:val="24"/>
          <w:szCs w:val="24"/>
        </w:rPr>
        <w:t>2026</w:t>
      </w:r>
      <w:r w:rsidR="00787736" w:rsidRPr="00DE2F95">
        <w:rPr>
          <w:rFonts w:asciiTheme="majorBidi" w:hAnsiTheme="majorBidi" w:cstheme="majorBidi"/>
          <w:sz w:val="24"/>
          <w:szCs w:val="24"/>
        </w:rPr>
        <w:t xml:space="preserve"> at 1</w:t>
      </w:r>
      <w:r w:rsidR="00DE7CD3">
        <w:rPr>
          <w:rFonts w:asciiTheme="majorBidi" w:hAnsiTheme="majorBidi" w:cstheme="majorBidi"/>
          <w:sz w:val="24"/>
          <w:szCs w:val="24"/>
        </w:rPr>
        <w:t>7</w:t>
      </w:r>
      <w:r w:rsidR="00C801FC">
        <w:rPr>
          <w:rFonts w:asciiTheme="majorBidi" w:hAnsiTheme="majorBidi" w:cstheme="majorBidi"/>
          <w:sz w:val="24"/>
          <w:szCs w:val="24"/>
        </w:rPr>
        <w:t>:</w:t>
      </w:r>
      <w:r w:rsidR="00787736" w:rsidRPr="00DE2F95">
        <w:rPr>
          <w:rFonts w:asciiTheme="majorBidi" w:hAnsiTheme="majorBidi" w:cstheme="majorBidi"/>
          <w:sz w:val="24"/>
          <w:szCs w:val="24"/>
        </w:rPr>
        <w:t>00.</w:t>
      </w:r>
    </w:p>
    <w:p w14:paraId="45929F78" w14:textId="0B9AD239" w:rsidR="00860BEC" w:rsidRPr="00DE2F95" w:rsidRDefault="00860BEC" w:rsidP="00787736">
      <w:pPr>
        <w:spacing w:after="0" w:line="240" w:lineRule="auto"/>
        <w:jc w:val="both"/>
        <w:rPr>
          <w:rFonts w:asciiTheme="majorBidi" w:eastAsia="Calibri" w:hAnsiTheme="majorBidi" w:cstheme="majorBidi"/>
          <w:b/>
          <w:i/>
          <w:noProof/>
          <w:sz w:val="24"/>
          <w:szCs w:val="24"/>
        </w:rPr>
      </w:pPr>
    </w:p>
    <w:bookmarkEnd w:id="1"/>
    <w:p w14:paraId="3E88B3B7" w14:textId="77C82BF0" w:rsidR="00860BEC" w:rsidRPr="00DE2F95" w:rsidRDefault="00DE0467" w:rsidP="008769BB">
      <w:pPr>
        <w:pStyle w:val="P68B1DB1-Normal5"/>
        <w:widowControl w:val="0"/>
        <w:jc w:val="both"/>
        <w:rPr>
          <w:rFonts w:asciiTheme="majorBidi" w:hAnsiTheme="majorBidi" w:cstheme="majorBidi"/>
          <w:noProof/>
          <w:sz w:val="24"/>
          <w:szCs w:val="24"/>
        </w:rPr>
      </w:pPr>
      <w:r w:rsidRPr="00DE2F95">
        <w:rPr>
          <w:rFonts w:asciiTheme="majorBidi" w:hAnsiTheme="majorBidi" w:cstheme="majorBidi"/>
          <w:i/>
          <w:noProof/>
          <w:sz w:val="24"/>
          <w:szCs w:val="24"/>
        </w:rPr>
        <w:t>Note: Indicate the vote cast by ticking an "X" in one of the spaces for "FOR", "AGAINST" or "ABSTAIN". Where more than one space is ticked with an "X" or no space is ticked, that vote shall be deemed invalid/not cast.</w:t>
      </w:r>
      <w:r w:rsidRPr="00DE2F95">
        <w:rPr>
          <w:rFonts w:asciiTheme="majorBidi" w:hAnsiTheme="majorBidi" w:cstheme="majorBidi"/>
          <w:noProof/>
          <w:sz w:val="24"/>
          <w:szCs w:val="24"/>
        </w:rPr>
        <w:t xml:space="preserve"> </w:t>
      </w:r>
    </w:p>
    <w:p w14:paraId="7ABD46AD" w14:textId="7E2D4265"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 xml:space="preserve">I enclose herewith the copy of the identity document of the undersigned and, if applicable, the </w:t>
      </w:r>
      <w:r w:rsidRPr="00DE2F95">
        <w:rPr>
          <w:rFonts w:asciiTheme="majorBidi" w:hAnsiTheme="majorBidi" w:cstheme="majorBidi"/>
          <w:noProof/>
          <w:sz w:val="24"/>
          <w:szCs w:val="24"/>
        </w:rPr>
        <w:lastRenderedPageBreak/>
        <w:t xml:space="preserve">copy of the identity document of the legal representative (in the case of private individuals with no or limited exercise capacity) (Identity Card </w:t>
      </w:r>
      <w:r w:rsidR="00597944" w:rsidRPr="00DE2F95">
        <w:rPr>
          <w:rFonts w:asciiTheme="majorBidi" w:hAnsiTheme="majorBidi" w:cstheme="majorBidi"/>
          <w:noProof/>
          <w:sz w:val="24"/>
          <w:szCs w:val="24"/>
        </w:rPr>
        <w:t xml:space="preserve">or passport </w:t>
      </w:r>
      <w:r w:rsidRPr="00DE2F95">
        <w:rPr>
          <w:rFonts w:asciiTheme="majorBidi" w:hAnsiTheme="majorBidi" w:cstheme="majorBidi"/>
          <w:noProof/>
          <w:sz w:val="24"/>
          <w:szCs w:val="24"/>
        </w:rPr>
        <w:t xml:space="preserve">for Romanian citizens or passport, residence permit for foreign citizens) allowing the identification of the undersigned in the shareholder ledger of AROBS TRANSILVANIA SOFTWARE S.A. on the reference date </w:t>
      </w:r>
      <w:r w:rsidRPr="00DE2F95">
        <w:rPr>
          <w:rFonts w:asciiTheme="majorBidi" w:hAnsiTheme="majorBidi" w:cstheme="majorBidi"/>
          <w:b/>
          <w:i/>
          <w:noProof/>
          <w:sz w:val="24"/>
          <w:szCs w:val="24"/>
        </w:rPr>
        <w:t>(</w:t>
      </w:r>
      <w:r w:rsidR="00DE7CD3">
        <w:rPr>
          <w:rFonts w:asciiTheme="majorBidi" w:hAnsiTheme="majorBidi" w:cstheme="majorBidi"/>
          <w:b/>
          <w:i/>
          <w:noProof/>
          <w:sz w:val="24"/>
          <w:szCs w:val="24"/>
        </w:rPr>
        <w:t>05.06</w:t>
      </w:r>
      <w:r w:rsidR="00745027">
        <w:rPr>
          <w:rFonts w:asciiTheme="majorBidi" w:hAnsiTheme="majorBidi" w:cstheme="majorBidi"/>
          <w:b/>
          <w:i/>
          <w:noProof/>
          <w:sz w:val="24"/>
          <w:szCs w:val="24"/>
        </w:rPr>
        <w:t>.202</w:t>
      </w:r>
      <w:r w:rsidR="00112D82">
        <w:rPr>
          <w:rFonts w:asciiTheme="majorBidi" w:hAnsiTheme="majorBidi" w:cstheme="majorBidi"/>
          <w:b/>
          <w:i/>
          <w:noProof/>
          <w:sz w:val="24"/>
          <w:szCs w:val="24"/>
        </w:rPr>
        <w:t>6</w:t>
      </w:r>
      <w:r w:rsidRPr="00DE2F95">
        <w:rPr>
          <w:rFonts w:asciiTheme="majorBidi" w:hAnsiTheme="majorBidi" w:cstheme="majorBidi"/>
          <w:b/>
          <w:i/>
          <w:noProof/>
          <w:sz w:val="24"/>
          <w:szCs w:val="24"/>
        </w:rPr>
        <w:t>)</w:t>
      </w:r>
      <w:r w:rsidRPr="00DE2F95">
        <w:rPr>
          <w:rFonts w:asciiTheme="majorBidi" w:hAnsiTheme="majorBidi" w:cstheme="majorBidi"/>
          <w:noProof/>
          <w:sz w:val="24"/>
          <w:szCs w:val="24"/>
        </w:rPr>
        <w:t xml:space="preserve"> issued by Depozitarul Central S.A., together with the proof of the status of legal representative.</w:t>
      </w:r>
    </w:p>
    <w:p w14:paraId="5D70E8C1" w14:textId="77777777" w:rsidR="00860BEC" w:rsidRPr="00DE2F95" w:rsidRDefault="00860BEC">
      <w:pPr>
        <w:widowControl w:val="0"/>
        <w:rPr>
          <w:rFonts w:asciiTheme="majorBidi" w:eastAsia="Calibri" w:hAnsiTheme="majorBidi" w:cstheme="majorBidi"/>
          <w:noProof/>
          <w:sz w:val="24"/>
          <w:szCs w:val="24"/>
        </w:rPr>
      </w:pPr>
    </w:p>
    <w:p w14:paraId="3FD19A1F" w14:textId="457054CD" w:rsidR="00860BEC" w:rsidRPr="00DE2F95" w:rsidRDefault="00DE0467">
      <w:pPr>
        <w:pStyle w:val="P68B1DB1-Normal2"/>
        <w:widowControl w:val="0"/>
        <w:rPr>
          <w:rFonts w:asciiTheme="majorBidi" w:hAnsiTheme="majorBidi" w:cstheme="majorBidi"/>
          <w:noProof/>
          <w:sz w:val="24"/>
          <w:szCs w:val="24"/>
        </w:rPr>
      </w:pPr>
      <w:r w:rsidRPr="00DE2F95">
        <w:rPr>
          <w:rFonts w:asciiTheme="majorBidi" w:hAnsiTheme="majorBidi" w:cstheme="majorBidi"/>
          <w:noProof/>
          <w:sz w:val="24"/>
          <w:szCs w:val="24"/>
        </w:rPr>
        <w:t xml:space="preserve">Date of the </w:t>
      </w:r>
      <w:r w:rsidR="00194E37" w:rsidRPr="00DE2F95">
        <w:rPr>
          <w:rFonts w:asciiTheme="majorBidi" w:hAnsiTheme="majorBidi" w:cstheme="majorBidi"/>
          <w:sz w:val="24"/>
          <w:szCs w:val="24"/>
        </w:rPr>
        <w:t>correspondence ballot</w:t>
      </w:r>
      <w:r w:rsidRPr="00DE2F95">
        <w:rPr>
          <w:rFonts w:asciiTheme="majorBidi" w:hAnsiTheme="majorBidi" w:cstheme="majorBidi"/>
          <w:noProof/>
          <w:sz w:val="24"/>
          <w:szCs w:val="24"/>
        </w:rPr>
        <w:t>: ___________________________</w:t>
      </w:r>
    </w:p>
    <w:p w14:paraId="0602A148" w14:textId="62213039" w:rsidR="00860BEC" w:rsidRPr="00DE2F95" w:rsidRDefault="00DE0467">
      <w:pPr>
        <w:pStyle w:val="P68B1DB1-BodyText6"/>
        <w:spacing w:line="480" w:lineRule="auto"/>
        <w:rPr>
          <w:rFonts w:asciiTheme="majorBidi" w:hAnsiTheme="majorBidi" w:cstheme="majorBidi"/>
          <w:noProof/>
          <w:sz w:val="24"/>
          <w:szCs w:val="24"/>
        </w:rPr>
      </w:pPr>
      <w:r w:rsidRPr="00DE2F95">
        <w:rPr>
          <w:rFonts w:asciiTheme="majorBidi" w:hAnsiTheme="majorBidi" w:cstheme="majorBidi"/>
          <w:noProof/>
          <w:sz w:val="24"/>
          <w:szCs w:val="24"/>
        </w:rPr>
        <w:t>No. of shares: _______________________________</w:t>
      </w:r>
    </w:p>
    <w:p w14:paraId="606F68E4" w14:textId="7048ED6E" w:rsidR="00860BEC" w:rsidRPr="00DE2F95" w:rsidRDefault="00DE0467">
      <w:pPr>
        <w:pStyle w:val="P68B1DB1-BodyText6"/>
        <w:spacing w:line="480" w:lineRule="auto"/>
        <w:rPr>
          <w:rFonts w:asciiTheme="majorBidi" w:hAnsiTheme="majorBidi" w:cstheme="majorBidi"/>
          <w:noProof/>
          <w:sz w:val="24"/>
          <w:szCs w:val="24"/>
        </w:rPr>
      </w:pPr>
      <w:r w:rsidRPr="00DE2F95">
        <w:rPr>
          <w:rFonts w:asciiTheme="majorBidi" w:hAnsiTheme="majorBidi" w:cstheme="majorBidi"/>
          <w:noProof/>
          <w:sz w:val="24"/>
          <w:szCs w:val="24"/>
        </w:rPr>
        <w:t>Signature: _______________________________________</w:t>
      </w:r>
    </w:p>
    <w:sectPr w:rsidR="00860BEC" w:rsidRPr="00DE2F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79DC" w14:textId="77777777" w:rsidR="0040348B" w:rsidRDefault="0040348B">
      <w:pPr>
        <w:spacing w:after="0" w:line="240" w:lineRule="auto"/>
      </w:pPr>
      <w:r>
        <w:separator/>
      </w:r>
    </w:p>
  </w:endnote>
  <w:endnote w:type="continuationSeparator" w:id="0">
    <w:p w14:paraId="12BDB63E" w14:textId="77777777" w:rsidR="0040348B" w:rsidRDefault="0040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860BEC" w:rsidRDefault="00DE0467">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860BEC" w:rsidRDefault="0086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ECF1" w14:textId="77777777" w:rsidR="0040348B" w:rsidRDefault="0040348B">
      <w:pPr>
        <w:spacing w:after="0" w:line="240" w:lineRule="auto"/>
      </w:pPr>
      <w:r>
        <w:separator/>
      </w:r>
    </w:p>
  </w:footnote>
  <w:footnote w:type="continuationSeparator" w:id="0">
    <w:p w14:paraId="13726918" w14:textId="77777777" w:rsidR="0040348B" w:rsidRDefault="0040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860BEC" w:rsidRDefault="00DE0467">
    <w:pPr>
      <w:pStyle w:val="P68B1DB1-Header7"/>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860BEC" w:rsidRDefault="00860B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1"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5"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6"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7"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3D80A53"/>
    <w:multiLevelType w:val="hybridMultilevel"/>
    <w:tmpl w:val="78885768"/>
    <w:lvl w:ilvl="0" w:tplc="A934B2D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A163A"/>
    <w:multiLevelType w:val="hybridMultilevel"/>
    <w:tmpl w:val="0D6C51DA"/>
    <w:lvl w:ilvl="0" w:tplc="7C1A6A3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9697">
    <w:abstractNumId w:val="8"/>
  </w:num>
  <w:num w:numId="2" w16cid:durableId="653143560">
    <w:abstractNumId w:val="35"/>
  </w:num>
  <w:num w:numId="3" w16cid:durableId="523401314">
    <w:abstractNumId w:val="30"/>
  </w:num>
  <w:num w:numId="4" w16cid:durableId="1016420399">
    <w:abstractNumId w:val="37"/>
  </w:num>
  <w:num w:numId="5" w16cid:durableId="1949895659">
    <w:abstractNumId w:val="40"/>
  </w:num>
  <w:num w:numId="6" w16cid:durableId="930509889">
    <w:abstractNumId w:val="29"/>
  </w:num>
  <w:num w:numId="7" w16cid:durableId="1925796202">
    <w:abstractNumId w:val="11"/>
  </w:num>
  <w:num w:numId="8" w16cid:durableId="128773448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404384">
    <w:abstractNumId w:val="16"/>
  </w:num>
  <w:num w:numId="10" w16cid:durableId="1083918064">
    <w:abstractNumId w:val="18"/>
  </w:num>
  <w:num w:numId="11" w16cid:durableId="1199078109">
    <w:abstractNumId w:val="25"/>
  </w:num>
  <w:num w:numId="12" w16cid:durableId="74059274">
    <w:abstractNumId w:val="3"/>
  </w:num>
  <w:num w:numId="13" w16cid:durableId="1617635357">
    <w:abstractNumId w:val="33"/>
  </w:num>
  <w:num w:numId="14" w16cid:durableId="1943301320">
    <w:abstractNumId w:val="23"/>
  </w:num>
  <w:num w:numId="15" w16cid:durableId="410742238">
    <w:abstractNumId w:val="12"/>
  </w:num>
  <w:num w:numId="16" w16cid:durableId="158619971">
    <w:abstractNumId w:val="27"/>
  </w:num>
  <w:num w:numId="17" w16cid:durableId="1994064344">
    <w:abstractNumId w:val="28"/>
  </w:num>
  <w:num w:numId="18" w16cid:durableId="646320500">
    <w:abstractNumId w:val="26"/>
  </w:num>
  <w:num w:numId="19" w16cid:durableId="210581125">
    <w:abstractNumId w:val="9"/>
  </w:num>
  <w:num w:numId="20" w16cid:durableId="866260635">
    <w:abstractNumId w:val="13"/>
  </w:num>
  <w:num w:numId="21" w16cid:durableId="1169442623">
    <w:abstractNumId w:val="14"/>
  </w:num>
  <w:num w:numId="22" w16cid:durableId="381753215">
    <w:abstractNumId w:val="10"/>
  </w:num>
  <w:num w:numId="23" w16cid:durableId="1170098212">
    <w:abstractNumId w:val="19"/>
  </w:num>
  <w:num w:numId="24" w16cid:durableId="986133892">
    <w:abstractNumId w:val="38"/>
  </w:num>
  <w:num w:numId="25" w16cid:durableId="1782339498">
    <w:abstractNumId w:val="36"/>
  </w:num>
  <w:num w:numId="26" w16cid:durableId="1687906620">
    <w:abstractNumId w:val="31"/>
  </w:num>
  <w:num w:numId="27" w16cid:durableId="2098749643">
    <w:abstractNumId w:val="21"/>
  </w:num>
  <w:num w:numId="28" w16cid:durableId="616327307">
    <w:abstractNumId w:val="17"/>
  </w:num>
  <w:num w:numId="29" w16cid:durableId="2045715151">
    <w:abstractNumId w:val="2"/>
  </w:num>
  <w:num w:numId="30" w16cid:durableId="473832321">
    <w:abstractNumId w:val="22"/>
  </w:num>
  <w:num w:numId="31" w16cid:durableId="121391919">
    <w:abstractNumId w:val="4"/>
  </w:num>
  <w:num w:numId="32" w16cid:durableId="10642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568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6498959">
    <w:abstractNumId w:val="6"/>
  </w:num>
  <w:num w:numId="35" w16cid:durableId="2019769363">
    <w:abstractNumId w:val="24"/>
  </w:num>
  <w:num w:numId="36" w16cid:durableId="1473868199">
    <w:abstractNumId w:val="7"/>
  </w:num>
  <w:num w:numId="37" w16cid:durableId="185293334">
    <w:abstractNumId w:val="39"/>
  </w:num>
  <w:num w:numId="38" w16cid:durableId="1300568831">
    <w:abstractNumId w:val="20"/>
  </w:num>
  <w:num w:numId="39" w16cid:durableId="1446847404">
    <w:abstractNumId w:val="15"/>
  </w:num>
  <w:num w:numId="40" w16cid:durableId="978345133">
    <w:abstractNumId w:val="34"/>
  </w:num>
  <w:num w:numId="41" w16cid:durableId="129830527">
    <w:abstractNumId w:val="32"/>
  </w:num>
  <w:num w:numId="42" w16cid:durableId="29819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379D8"/>
    <w:rsid w:val="00042413"/>
    <w:rsid w:val="00042913"/>
    <w:rsid w:val="0004292A"/>
    <w:rsid w:val="00042F8C"/>
    <w:rsid w:val="0005654B"/>
    <w:rsid w:val="00057E07"/>
    <w:rsid w:val="00062E23"/>
    <w:rsid w:val="0006709B"/>
    <w:rsid w:val="000710E8"/>
    <w:rsid w:val="000730BD"/>
    <w:rsid w:val="00073C91"/>
    <w:rsid w:val="000748D8"/>
    <w:rsid w:val="00074A81"/>
    <w:rsid w:val="00077910"/>
    <w:rsid w:val="000779E1"/>
    <w:rsid w:val="00077C87"/>
    <w:rsid w:val="00083197"/>
    <w:rsid w:val="00090C79"/>
    <w:rsid w:val="0009290C"/>
    <w:rsid w:val="000A1BBB"/>
    <w:rsid w:val="000A36E0"/>
    <w:rsid w:val="000A45E6"/>
    <w:rsid w:val="000B4AF1"/>
    <w:rsid w:val="000B5237"/>
    <w:rsid w:val="000B5476"/>
    <w:rsid w:val="000D1BA3"/>
    <w:rsid w:val="000D1E1F"/>
    <w:rsid w:val="000D6FB0"/>
    <w:rsid w:val="000D7210"/>
    <w:rsid w:val="000E366F"/>
    <w:rsid w:val="000E6B84"/>
    <w:rsid w:val="000F05DC"/>
    <w:rsid w:val="000F77CD"/>
    <w:rsid w:val="00104808"/>
    <w:rsid w:val="00112D82"/>
    <w:rsid w:val="00116A00"/>
    <w:rsid w:val="001252D4"/>
    <w:rsid w:val="001267E5"/>
    <w:rsid w:val="00136ED2"/>
    <w:rsid w:val="00156790"/>
    <w:rsid w:val="00161B5F"/>
    <w:rsid w:val="00163CF2"/>
    <w:rsid w:val="00165BD4"/>
    <w:rsid w:val="00166225"/>
    <w:rsid w:val="00171046"/>
    <w:rsid w:val="0017183A"/>
    <w:rsid w:val="00172260"/>
    <w:rsid w:val="00172908"/>
    <w:rsid w:val="0017572D"/>
    <w:rsid w:val="001763BC"/>
    <w:rsid w:val="00180599"/>
    <w:rsid w:val="00181170"/>
    <w:rsid w:val="001838CC"/>
    <w:rsid w:val="00185579"/>
    <w:rsid w:val="001870B7"/>
    <w:rsid w:val="00194E37"/>
    <w:rsid w:val="00195FD1"/>
    <w:rsid w:val="00196E7D"/>
    <w:rsid w:val="001A341F"/>
    <w:rsid w:val="001C0651"/>
    <w:rsid w:val="001C3975"/>
    <w:rsid w:val="001D4FB7"/>
    <w:rsid w:val="001E5514"/>
    <w:rsid w:val="001F3F00"/>
    <w:rsid w:val="001F6575"/>
    <w:rsid w:val="001F6D30"/>
    <w:rsid w:val="00200624"/>
    <w:rsid w:val="00206C84"/>
    <w:rsid w:val="00210235"/>
    <w:rsid w:val="00210F0F"/>
    <w:rsid w:val="00220820"/>
    <w:rsid w:val="00224E43"/>
    <w:rsid w:val="00237AAB"/>
    <w:rsid w:val="00257AF5"/>
    <w:rsid w:val="002615CE"/>
    <w:rsid w:val="0026161B"/>
    <w:rsid w:val="002769B4"/>
    <w:rsid w:val="002777A2"/>
    <w:rsid w:val="0029099E"/>
    <w:rsid w:val="00291B53"/>
    <w:rsid w:val="00292E46"/>
    <w:rsid w:val="00294711"/>
    <w:rsid w:val="00295144"/>
    <w:rsid w:val="00295769"/>
    <w:rsid w:val="002971CE"/>
    <w:rsid w:val="002B2823"/>
    <w:rsid w:val="002C1689"/>
    <w:rsid w:val="002C3A3F"/>
    <w:rsid w:val="002D39FC"/>
    <w:rsid w:val="002D4E16"/>
    <w:rsid w:val="002F59AC"/>
    <w:rsid w:val="002F7322"/>
    <w:rsid w:val="003233AC"/>
    <w:rsid w:val="00323DB4"/>
    <w:rsid w:val="00332A1A"/>
    <w:rsid w:val="003432E2"/>
    <w:rsid w:val="00362BBB"/>
    <w:rsid w:val="00366BA1"/>
    <w:rsid w:val="0037438B"/>
    <w:rsid w:val="00374429"/>
    <w:rsid w:val="00382A19"/>
    <w:rsid w:val="00387CE5"/>
    <w:rsid w:val="00390F29"/>
    <w:rsid w:val="003A49DC"/>
    <w:rsid w:val="003A6CBB"/>
    <w:rsid w:val="003A7296"/>
    <w:rsid w:val="003B4C1B"/>
    <w:rsid w:val="003C39B5"/>
    <w:rsid w:val="003C5AC0"/>
    <w:rsid w:val="003D1835"/>
    <w:rsid w:val="003D247E"/>
    <w:rsid w:val="003D7BAC"/>
    <w:rsid w:val="003E01AE"/>
    <w:rsid w:val="003E0A3E"/>
    <w:rsid w:val="003E620B"/>
    <w:rsid w:val="004030CC"/>
    <w:rsid w:val="0040348B"/>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4894"/>
    <w:rsid w:val="004556DB"/>
    <w:rsid w:val="00456827"/>
    <w:rsid w:val="00456FEB"/>
    <w:rsid w:val="0046265E"/>
    <w:rsid w:val="004634E0"/>
    <w:rsid w:val="0048341E"/>
    <w:rsid w:val="004840C1"/>
    <w:rsid w:val="004908DE"/>
    <w:rsid w:val="0049090B"/>
    <w:rsid w:val="004A52C2"/>
    <w:rsid w:val="004C115C"/>
    <w:rsid w:val="004D28A1"/>
    <w:rsid w:val="004D5A71"/>
    <w:rsid w:val="004E3C50"/>
    <w:rsid w:val="004E4C04"/>
    <w:rsid w:val="004E4FD6"/>
    <w:rsid w:val="004E657F"/>
    <w:rsid w:val="004E6AF3"/>
    <w:rsid w:val="004F2A4E"/>
    <w:rsid w:val="0050008C"/>
    <w:rsid w:val="00504605"/>
    <w:rsid w:val="005117F0"/>
    <w:rsid w:val="0051521A"/>
    <w:rsid w:val="00520162"/>
    <w:rsid w:val="00527623"/>
    <w:rsid w:val="00530111"/>
    <w:rsid w:val="005562DF"/>
    <w:rsid w:val="00564975"/>
    <w:rsid w:val="005742CF"/>
    <w:rsid w:val="00574FAE"/>
    <w:rsid w:val="005761CF"/>
    <w:rsid w:val="005767A7"/>
    <w:rsid w:val="005932E0"/>
    <w:rsid w:val="00594FC0"/>
    <w:rsid w:val="00597944"/>
    <w:rsid w:val="005A12BD"/>
    <w:rsid w:val="005B3C50"/>
    <w:rsid w:val="005B515A"/>
    <w:rsid w:val="005D4FD3"/>
    <w:rsid w:val="005E39FE"/>
    <w:rsid w:val="005E72A5"/>
    <w:rsid w:val="005E7BFF"/>
    <w:rsid w:val="005F5DEF"/>
    <w:rsid w:val="006110AF"/>
    <w:rsid w:val="006137B7"/>
    <w:rsid w:val="0061643B"/>
    <w:rsid w:val="00620573"/>
    <w:rsid w:val="00631AA1"/>
    <w:rsid w:val="00641861"/>
    <w:rsid w:val="00645483"/>
    <w:rsid w:val="0064563D"/>
    <w:rsid w:val="006527C4"/>
    <w:rsid w:val="00657DB6"/>
    <w:rsid w:val="006609B7"/>
    <w:rsid w:val="006625C8"/>
    <w:rsid w:val="0066537F"/>
    <w:rsid w:val="00666814"/>
    <w:rsid w:val="00667145"/>
    <w:rsid w:val="00672443"/>
    <w:rsid w:val="00674436"/>
    <w:rsid w:val="00675CBF"/>
    <w:rsid w:val="00690BC9"/>
    <w:rsid w:val="00690F6A"/>
    <w:rsid w:val="00693929"/>
    <w:rsid w:val="006C2BD8"/>
    <w:rsid w:val="006D1037"/>
    <w:rsid w:val="006D231A"/>
    <w:rsid w:val="006F3FB9"/>
    <w:rsid w:val="00712478"/>
    <w:rsid w:val="00726847"/>
    <w:rsid w:val="00730A5E"/>
    <w:rsid w:val="007347C5"/>
    <w:rsid w:val="00741219"/>
    <w:rsid w:val="007422FA"/>
    <w:rsid w:val="00743CED"/>
    <w:rsid w:val="00745027"/>
    <w:rsid w:val="007465A6"/>
    <w:rsid w:val="007625EA"/>
    <w:rsid w:val="007648B9"/>
    <w:rsid w:val="007658CC"/>
    <w:rsid w:val="00771E1E"/>
    <w:rsid w:val="00787736"/>
    <w:rsid w:val="0078784E"/>
    <w:rsid w:val="00797DF6"/>
    <w:rsid w:val="007A46B7"/>
    <w:rsid w:val="007A6DF0"/>
    <w:rsid w:val="007A7826"/>
    <w:rsid w:val="007C53F9"/>
    <w:rsid w:val="007D1862"/>
    <w:rsid w:val="007D2494"/>
    <w:rsid w:val="007D4273"/>
    <w:rsid w:val="007D7497"/>
    <w:rsid w:val="007E039A"/>
    <w:rsid w:val="007E3CCC"/>
    <w:rsid w:val="007F2307"/>
    <w:rsid w:val="007F6324"/>
    <w:rsid w:val="007F68DB"/>
    <w:rsid w:val="00800C3A"/>
    <w:rsid w:val="00805260"/>
    <w:rsid w:val="00816462"/>
    <w:rsid w:val="00833389"/>
    <w:rsid w:val="00846414"/>
    <w:rsid w:val="0084752F"/>
    <w:rsid w:val="0085074A"/>
    <w:rsid w:val="008560F3"/>
    <w:rsid w:val="00860BEC"/>
    <w:rsid w:val="00860D56"/>
    <w:rsid w:val="00862BC6"/>
    <w:rsid w:val="00864344"/>
    <w:rsid w:val="008675CE"/>
    <w:rsid w:val="00874ADA"/>
    <w:rsid w:val="00876610"/>
    <w:rsid w:val="008769BB"/>
    <w:rsid w:val="00876E71"/>
    <w:rsid w:val="008867AA"/>
    <w:rsid w:val="008904E2"/>
    <w:rsid w:val="008A6FB0"/>
    <w:rsid w:val="008A7737"/>
    <w:rsid w:val="008B0F23"/>
    <w:rsid w:val="008B64E3"/>
    <w:rsid w:val="008C3000"/>
    <w:rsid w:val="008C47B7"/>
    <w:rsid w:val="008C4CBC"/>
    <w:rsid w:val="008C5FD4"/>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51E56"/>
    <w:rsid w:val="009609E0"/>
    <w:rsid w:val="00960B2D"/>
    <w:rsid w:val="009621C4"/>
    <w:rsid w:val="00963DD8"/>
    <w:rsid w:val="00972BC3"/>
    <w:rsid w:val="009761D2"/>
    <w:rsid w:val="00984E9D"/>
    <w:rsid w:val="00985040"/>
    <w:rsid w:val="009924C5"/>
    <w:rsid w:val="00992F3D"/>
    <w:rsid w:val="009A0E8C"/>
    <w:rsid w:val="009B4503"/>
    <w:rsid w:val="009C1626"/>
    <w:rsid w:val="009D01CE"/>
    <w:rsid w:val="009D5CA0"/>
    <w:rsid w:val="009E7AA9"/>
    <w:rsid w:val="009F6F0A"/>
    <w:rsid w:val="00A01995"/>
    <w:rsid w:val="00A15672"/>
    <w:rsid w:val="00A22052"/>
    <w:rsid w:val="00A24C52"/>
    <w:rsid w:val="00A2579E"/>
    <w:rsid w:val="00A261C8"/>
    <w:rsid w:val="00A359A5"/>
    <w:rsid w:val="00A37AD2"/>
    <w:rsid w:val="00A435C1"/>
    <w:rsid w:val="00A46481"/>
    <w:rsid w:val="00A65271"/>
    <w:rsid w:val="00A65FCF"/>
    <w:rsid w:val="00A677B9"/>
    <w:rsid w:val="00A77DFC"/>
    <w:rsid w:val="00A94400"/>
    <w:rsid w:val="00A97E34"/>
    <w:rsid w:val="00AA2393"/>
    <w:rsid w:val="00AA752C"/>
    <w:rsid w:val="00AA77FF"/>
    <w:rsid w:val="00AB2246"/>
    <w:rsid w:val="00AB35DB"/>
    <w:rsid w:val="00AB740C"/>
    <w:rsid w:val="00AB7E32"/>
    <w:rsid w:val="00AC4F35"/>
    <w:rsid w:val="00AC507F"/>
    <w:rsid w:val="00AD123C"/>
    <w:rsid w:val="00AD6E26"/>
    <w:rsid w:val="00AE5E96"/>
    <w:rsid w:val="00AF0732"/>
    <w:rsid w:val="00B00C65"/>
    <w:rsid w:val="00B02C65"/>
    <w:rsid w:val="00B05874"/>
    <w:rsid w:val="00B07F33"/>
    <w:rsid w:val="00B135CA"/>
    <w:rsid w:val="00B17FD2"/>
    <w:rsid w:val="00B24B3B"/>
    <w:rsid w:val="00B26FB1"/>
    <w:rsid w:val="00B3153F"/>
    <w:rsid w:val="00B35BCB"/>
    <w:rsid w:val="00B4158D"/>
    <w:rsid w:val="00B47BFA"/>
    <w:rsid w:val="00B531EB"/>
    <w:rsid w:val="00B53A08"/>
    <w:rsid w:val="00B63A27"/>
    <w:rsid w:val="00B653F3"/>
    <w:rsid w:val="00B7350F"/>
    <w:rsid w:val="00B741AB"/>
    <w:rsid w:val="00B82ABB"/>
    <w:rsid w:val="00B95895"/>
    <w:rsid w:val="00B96A14"/>
    <w:rsid w:val="00BA1C7E"/>
    <w:rsid w:val="00BB191F"/>
    <w:rsid w:val="00BC112C"/>
    <w:rsid w:val="00BC1CFE"/>
    <w:rsid w:val="00BC3302"/>
    <w:rsid w:val="00BC7034"/>
    <w:rsid w:val="00BD2B57"/>
    <w:rsid w:val="00BE4294"/>
    <w:rsid w:val="00BF1F5C"/>
    <w:rsid w:val="00BF5800"/>
    <w:rsid w:val="00C02A6A"/>
    <w:rsid w:val="00C12BA2"/>
    <w:rsid w:val="00C22F80"/>
    <w:rsid w:val="00C23599"/>
    <w:rsid w:val="00C236BC"/>
    <w:rsid w:val="00C23FC3"/>
    <w:rsid w:val="00C311F4"/>
    <w:rsid w:val="00C37202"/>
    <w:rsid w:val="00C44AC9"/>
    <w:rsid w:val="00C54403"/>
    <w:rsid w:val="00C57C76"/>
    <w:rsid w:val="00C64264"/>
    <w:rsid w:val="00C65B5F"/>
    <w:rsid w:val="00C75E06"/>
    <w:rsid w:val="00C801FC"/>
    <w:rsid w:val="00C819C7"/>
    <w:rsid w:val="00C86A13"/>
    <w:rsid w:val="00C872F2"/>
    <w:rsid w:val="00C9031C"/>
    <w:rsid w:val="00C92BBE"/>
    <w:rsid w:val="00CA38BC"/>
    <w:rsid w:val="00CB17FB"/>
    <w:rsid w:val="00CB4A86"/>
    <w:rsid w:val="00CD3CEF"/>
    <w:rsid w:val="00CE586D"/>
    <w:rsid w:val="00CE7822"/>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57549"/>
    <w:rsid w:val="00D604B5"/>
    <w:rsid w:val="00D61168"/>
    <w:rsid w:val="00D613FF"/>
    <w:rsid w:val="00D6167A"/>
    <w:rsid w:val="00D650EF"/>
    <w:rsid w:val="00D70599"/>
    <w:rsid w:val="00D74DBB"/>
    <w:rsid w:val="00D74E04"/>
    <w:rsid w:val="00D913BC"/>
    <w:rsid w:val="00D92C4F"/>
    <w:rsid w:val="00D95687"/>
    <w:rsid w:val="00DA4376"/>
    <w:rsid w:val="00DA4546"/>
    <w:rsid w:val="00DA7223"/>
    <w:rsid w:val="00DB5DD2"/>
    <w:rsid w:val="00DB6115"/>
    <w:rsid w:val="00DC1089"/>
    <w:rsid w:val="00DD4DF8"/>
    <w:rsid w:val="00DE0467"/>
    <w:rsid w:val="00DE175F"/>
    <w:rsid w:val="00DE2F95"/>
    <w:rsid w:val="00DE676B"/>
    <w:rsid w:val="00DE7A69"/>
    <w:rsid w:val="00DE7CD3"/>
    <w:rsid w:val="00DF3C96"/>
    <w:rsid w:val="00DF52A5"/>
    <w:rsid w:val="00E347F7"/>
    <w:rsid w:val="00E35EF2"/>
    <w:rsid w:val="00E36497"/>
    <w:rsid w:val="00E45EA0"/>
    <w:rsid w:val="00E552BC"/>
    <w:rsid w:val="00E559A4"/>
    <w:rsid w:val="00E56247"/>
    <w:rsid w:val="00E70D1E"/>
    <w:rsid w:val="00E743E2"/>
    <w:rsid w:val="00E975EA"/>
    <w:rsid w:val="00EA5C3A"/>
    <w:rsid w:val="00EC3F59"/>
    <w:rsid w:val="00EC40AC"/>
    <w:rsid w:val="00ED353F"/>
    <w:rsid w:val="00ED3A79"/>
    <w:rsid w:val="00ED5F9D"/>
    <w:rsid w:val="00ED6CEF"/>
    <w:rsid w:val="00ED70F6"/>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6E0A"/>
    <w:rsid w:val="00F82F07"/>
    <w:rsid w:val="00F868D8"/>
    <w:rsid w:val="00F97904"/>
    <w:rsid w:val="00FB3EDA"/>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AOGenNum2">
    <w:name w:val="AOGenNum2"/>
    <w:basedOn w:val="Normal"/>
    <w:next w:val="Normal"/>
    <w:rsid w:val="00C12BA2"/>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C12BA2"/>
    <w:pPr>
      <w:numPr>
        <w:numId w:val="28"/>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eastAsia="Calibri" w:cstheme="minorHAnsi"/>
      <w:b/>
    </w:rPr>
  </w:style>
  <w:style w:type="paragraph" w:customStyle="1" w:styleId="P68B1DB1-Normal2">
    <w:name w:val="P68B1DB1-Normal2"/>
    <w:basedOn w:val="Normal"/>
    <w:rPr>
      <w:rFonts w:eastAsia="Calibri" w:cstheme="minorHAnsi"/>
    </w:rPr>
  </w:style>
  <w:style w:type="paragraph" w:customStyle="1" w:styleId="P68B1DB1-Normal3">
    <w:name w:val="P68B1DB1-Normal3"/>
    <w:basedOn w:val="Normal"/>
    <w:rPr>
      <w:rFonts w:eastAsia="Calibri" w:cstheme="minorHAnsi"/>
      <w:i/>
    </w:rPr>
  </w:style>
  <w:style w:type="paragraph" w:customStyle="1" w:styleId="P68B1DB1-AOBullet4">
    <w:name w:val="P68B1DB1-AOBullet4"/>
    <w:basedOn w:val="AOBullet"/>
    <w:rPr>
      <w:rFonts w:asciiTheme="minorHAnsi" w:hAnsiTheme="minorHAnsi" w:cstheme="minorHAnsi"/>
    </w:rPr>
  </w:style>
  <w:style w:type="paragraph" w:customStyle="1" w:styleId="P68B1DB1-Normal5">
    <w:name w:val="P68B1DB1-Normal5"/>
    <w:basedOn w:val="Normal"/>
    <w:rPr>
      <w:rFonts w:eastAsia="Calibri" w:cstheme="minorHAnsi"/>
      <w:sz w:val="20"/>
    </w:rPr>
  </w:style>
  <w:style w:type="paragraph" w:customStyle="1" w:styleId="P68B1DB1-BodyText6">
    <w:name w:val="P68B1DB1-BodyText6"/>
    <w:basedOn w:val="BodyText"/>
    <w:rPr>
      <w:rFonts w:asciiTheme="minorHAnsi" w:hAnsiTheme="minorHAnsi" w:cstheme="minorHAnsi"/>
      <w:sz w:val="22"/>
    </w:rPr>
  </w:style>
  <w:style w:type="paragraph" w:customStyle="1" w:styleId="P68B1DB1-Header7">
    <w:name w:val="P68B1DB1-Header7"/>
    <w:basedOn w:val="Header"/>
    <w:rPr>
      <w:rFonts w:ascii="Arial" w:hAnsi="Arial" w:cs="Arial"/>
      <w:color w:val="000000"/>
      <w:sz w:val="21"/>
      <w:shd w:val="clear" w:color="auto" w:fill="FFFFFF"/>
    </w:rPr>
  </w:style>
  <w:style w:type="paragraph" w:customStyle="1" w:styleId="AOListNumber">
    <w:name w:val="AOListNumber"/>
    <w:basedOn w:val="Normal"/>
    <w:rsid w:val="00860D56"/>
    <w:pPr>
      <w:numPr>
        <w:numId w:val="29"/>
      </w:numPr>
      <w:spacing w:before="240" w:after="0" w:line="260" w:lineRule="atLeast"/>
      <w:jc w:val="both"/>
    </w:pPr>
    <w:rPr>
      <w:rFonts w:ascii="Times New Roman" w:eastAsia="SimSun" w:hAnsi="Times New Roman" w:cs="Times New Roman"/>
      <w:szCs w:val="22"/>
      <w:lang w:val="en-GB" w:eastAsia="en-US"/>
    </w:rPr>
  </w:style>
  <w:style w:type="paragraph" w:customStyle="1" w:styleId="P68B1DB1-Normal6">
    <w:name w:val="P68B1DB1-Normal6"/>
    <w:basedOn w:val="Normal"/>
    <w:rsid w:val="00BA1C7E"/>
    <w:rPr>
      <w:rFonts w:eastAsia="Calibri" w:cstheme="minorHAnsi"/>
    </w:rPr>
  </w:style>
  <w:style w:type="character" w:styleId="Strong">
    <w:name w:val="Strong"/>
    <w:basedOn w:val="DefaultParagraphFont"/>
    <w:uiPriority w:val="22"/>
    <w:qFormat/>
    <w:rsid w:val="00D6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55</cp:revision>
  <cp:lastPrinted>2022-01-31T07:08:00Z</cp:lastPrinted>
  <dcterms:created xsi:type="dcterms:W3CDTF">2022-11-21T12:02:00Z</dcterms:created>
  <dcterms:modified xsi:type="dcterms:W3CDTF">2026-05-15T12:16:00Z</dcterms:modified>
</cp:coreProperties>
</file>